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009. Sil-Nilsen usulida bo'yash</w:t>
      </w:r>
    </w:p>
    <w:p>
      <w:pPr>
        <w:pStyle w:val="Heading2"/>
        <w:spacing w:after="120" w:before="200"/>
      </w:pPr>
      <w:r>
        <w:t xml:space="preserve">Kirish</w:t>
      </w:r>
    </w:p>
    <w:p>
      <w:pPr>
        <w:spacing w:after="120" w:line="276"/>
        <w:jc w:val="both"/>
      </w:pPr>
      <w:r>
        <w:t xml:space="preserve">Sil-Nilsen (Ziehl-Neelsen) usulida bo'yash — kislotabardosh (kislotaga chidamli) mikroblarni aniqlashga mo'ljallangan maxsus differensial bo'yash usulidir. Bu usul, avvalo, sil kasalligi qo'zg'atuvchisi Mycobacterium tuberculosis va moxov qo'zg'atuvchisi Mycobacterium leprae ni aniqlashda qo'llaniladi [1][2]. Oddiy bo'yash usullari bu mikroblarni samarali bo'yay olmaydi, chunki ularning hujayra devori yog'-mumsimon (lipidli) moddalarga — mikol kislotalariga boy bo'lib, oddiy bo'yoqlarni o'tkazmaydi.</w:t>
      </w:r>
    </w:p>
    <w:p>
      <w:pPr>
        <w:pStyle w:val="Heading2"/>
        <w:spacing w:after="120" w:before="200"/>
      </w:pPr>
      <w:r>
        <w:t xml:space="preserve">Usulning fizik-kimyoviy asosi</w:t>
      </w:r>
    </w:p>
    <w:p>
      <w:pPr>
        <w:spacing w:after="120" w:line="276"/>
        <w:jc w:val="both"/>
      </w:pPr>
      <w:r>
        <w:t xml:space="preserve">Mikobakteriyalar devoridagi mikol kislotalari qatlami bo'yoqning hujayra ichiga kirishini qiyinlashtiradi. Shu sababli bo'yoq (karbol fuksin) fenol ishtirokida va qizdirish bilan hujayra ichiga majburan kiritiladi [1][2]. Bir marta bo'yoqni qabul qilgan kislotabardosh mikroblar, keyinchalik kislota-spirt bilan ta'sir qilinganda ham rangini yo'qotmaydi — bu ularning "kislotabardoshlik" xususiyatidir. Kislotabardosh bo'lmagan mikroblar va fon esa rangsizlanadi va qo'shimcha bo'yoq bilan bo'yaladi.</w:t>
      </w:r>
    </w:p>
    <w:p>
      <w:pPr>
        <w:spacing w:after="120" w:line="276"/>
        <w:jc w:val="both"/>
      </w:pPr>
      <w:r>
        <w:t xml:space="preserve">Kislotabardoshlik — mikobakteriyalar hujayra devorining o'ziga xos xususiyatidir. Ularning devorida peptidoglikan bilan bog'langan arabinogalaktan va uning ustida uzun zanjirli mikol kislotalari joylashgan bo'lib, bu qatlam gidrofob (suvni qaytaruvchi) va juda zich tuzilgan [1][2]. Aynan shu tuzilma mikobakteriyalarga nafaqat bo'yoqqa, balki quritish, dezinfektantlar va organizm himoya hujayralarining ta'siriga ham yuqori chidamlilik beradi. Bu xususiyat sil kasalligining surunkali kechishi va qo'zg'atuvchining tashqi muhitda uzoq saqlanishini ham qisman tushuntiradi.</w:t>
      </w:r>
    </w:p>
    <w:p>
      <w:pPr>
        <w:pStyle w:val="Heading2"/>
        <w:spacing w:after="120" w:before="200"/>
      </w:pPr>
      <w:r>
        <w:t xml:space="preserve">Kerakli reaktivlar</w:t>
      </w:r>
    </w:p>
    <w:p>
      <w:pPr>
        <w:spacing w:after="120" w:line="276"/>
        <w:jc w:val="both"/>
      </w:pPr>
      <w:r>
        <w:t xml:space="preserve">Sil-Nilsen bo'yashi uchun uchta asosiy reaktiv zarur [1][2]:</w:t>
      </w:r>
    </w:p>
    <w:p>
      <w:pPr>
        <w:pStyle w:val="ListParagraph"/>
        <w:numPr>
          <w:ilvl w:val="0"/>
          <w:numId w:val="2"/>
        </w:numPr>
        <w:spacing w:after="60" w:line="276"/>
      </w:pPr>
      <w:r>
        <w:t xml:space="preserve">Sil karbol fuksini — fenolli konsentrlangan fuksin eritmasi (asosiy bo'yoq);</w:t>
      </w:r>
    </w:p>
    <w:p>
      <w:pPr>
        <w:pStyle w:val="ListParagraph"/>
        <w:numPr>
          <w:ilvl w:val="0"/>
          <w:numId w:val="2"/>
        </w:numPr>
        <w:spacing w:after="60" w:line="276"/>
      </w:pPr>
      <w:r>
        <w:t xml:space="preserve">kislota-spirt eritmasi yoki 3–5% xlorid (yoki sulfat) kislota eritmasi (rangsizlantiruvchi);</w:t>
      </w:r>
    </w:p>
    <w:p>
      <w:pPr>
        <w:pStyle w:val="ListParagraph"/>
        <w:numPr>
          <w:ilvl w:val="0"/>
          <w:numId w:val="2"/>
        </w:numPr>
        <w:spacing w:after="60" w:line="276"/>
      </w:pPr>
      <w:r>
        <w:t xml:space="preserve">qo'shimcha (kontrast) bo'yoq — metilen ko'ki (odatda Leffler metilen ko'ki).</w:t>
      </w:r>
    </w:p>
    <w:p>
      <w:pPr>
        <w:pStyle w:val="Heading2"/>
        <w:spacing w:after="120" w:before="200"/>
      </w:pPr>
      <w:r>
        <w:t xml:space="preserve">Bo'yash bosqichlari</w:t>
      </w:r>
    </w:p>
    <w:p>
      <w:pPr>
        <w:spacing w:after="120" w:line="276"/>
        <w:jc w:val="both"/>
      </w:pPr>
      <w:r>
        <w:t xml:space="preserve">Klassik Sil-Nilsen usuli quyidagi izchillikda bajariladi [1][2]:</w:t>
      </w:r>
    </w:p>
    <w:p>
      <w:pPr>
        <w:pStyle w:val="ListParagraph"/>
        <w:numPr>
          <w:ilvl w:val="0"/>
          <w:numId w:val="2"/>
        </w:numPr>
        <w:spacing w:after="60" w:line="276"/>
      </w:pPr>
      <w:r>
        <w:t xml:space="preserve">Fiksatsiya qilingan preparat ustiga filtr qog'oz qo'yilib, unga karbol fuksin to'kiladi;</w:t>
      </w:r>
    </w:p>
    <w:p>
      <w:pPr>
        <w:pStyle w:val="ListParagraph"/>
        <w:numPr>
          <w:ilvl w:val="0"/>
          <w:numId w:val="2"/>
        </w:numPr>
        <w:spacing w:after="60" w:line="276"/>
      </w:pPr>
      <w:r>
        <w:t xml:space="preserve">Preparat ostidan alanga bilan bug' chiqquncha (lekin qaynatmasdan) qizdiriladi va 5 daqiqa davomida 3 marta takroran ilitiladi;</w:t>
      </w:r>
    </w:p>
    <w:p>
      <w:pPr>
        <w:pStyle w:val="ListParagraph"/>
        <w:numPr>
          <w:ilvl w:val="0"/>
          <w:numId w:val="2"/>
        </w:numPr>
        <w:spacing w:after="60" w:line="276"/>
      </w:pPr>
      <w:r>
        <w:t xml:space="preserve">Preparat sovitilib, filtr qog'oz olib tashlanadi va suv bilan yuviladi;</w:t>
      </w:r>
    </w:p>
    <w:p>
      <w:pPr>
        <w:pStyle w:val="ListParagraph"/>
        <w:numPr>
          <w:ilvl w:val="0"/>
          <w:numId w:val="2"/>
        </w:numPr>
        <w:spacing w:after="60" w:line="276"/>
      </w:pPr>
      <w:r>
        <w:t xml:space="preserve">Kislota-spirt bilan surtma rangsizlanguncha (och pushti tusga kelguncha) ishlov beriladi, so'ng suv bilan yuviladi;</w:t>
      </w:r>
    </w:p>
    <w:p>
      <w:pPr>
        <w:pStyle w:val="ListParagraph"/>
        <w:numPr>
          <w:ilvl w:val="0"/>
          <w:numId w:val="2"/>
        </w:numPr>
        <w:spacing w:after="60" w:line="276"/>
      </w:pPr>
      <w:r>
        <w:t xml:space="preserve">Metilen ko'ki bilan 1–2 daqiqa qo'shimcha bo'yaladi, yuvib quritiladi va immersion ob'ektiv ostida ko'riladi.</w:t>
      </w:r>
    </w:p>
    <w:p>
      <w:pPr>
        <w:spacing w:after="120" w:line="276"/>
        <w:jc w:val="both"/>
      </w:pPr>
      <w:r>
        <w:t xml:space="preserve">Natijada kislotabardosh mikroblar (M. tuberculosis) qizil (rubin) rangda, fon va boshqa mikroblar esa ko'k rangda ko'rinadi [1][2]. Mikobakteriyalar ko'pincha ingichka, biroz egilgan tayoqchalar shaklida, yolg'iz yoki guruh bo'lib joylashgan holda topiladi.</w:t>
      </w:r>
    </w:p>
    <w:p>
      <w:pPr>
        <w:pStyle w:val="Heading2"/>
        <w:spacing w:after="120" w:before="200"/>
      </w:pPr>
      <w:r>
        <w:t xml:space="preserve">Qizdirish bosqichining ahamiyati</w:t>
      </w:r>
    </w:p>
    <w:p>
      <w:pPr>
        <w:spacing w:after="120" w:line="276"/>
        <w:jc w:val="both"/>
      </w:pPr>
      <w:r>
        <w:t xml:space="preserve">Sil-Nilsen usulida qizdirish — hal qiluvchi bosqich. Issiqlik va fenol birgalikda mikol kislotalari qatlamini yumshatib, karbol fuksinning mikobakteriya ichiga kirishini ta'minlaydi [1][2]. Qizdirish paytida preparatdan bug' chiqishi kerak, biroq eritma qaynab, qurib qolmasligi lozim — aks holda surtma shikastlanadi. Agar bo'yoq qurib qolsa, qo'shimcha karbol fuksin tomiziladi. Sovuq usulda (Kinyoun modifikatsiyasida) qizdirish o'rniga bo'yoq konsentratsiyasi va fenol miqdori oshiriladi, bu ham mikol kislotalari to'sig'ini yengishga imkon beradi.</w:t>
      </w:r>
    </w:p>
    <w:p>
      <w:pPr>
        <w:spacing w:after="120" w:line="276"/>
        <w:jc w:val="both"/>
      </w:pPr>
      <w:r>
        <w:t xml:space="preserve">Bir marta bo'yoqni singdirgan kislotabardosh mikroblar, keyinchalik kuchli kislota-spirt ta'sirida ham rangini yo'qotmaydi — bu ularning asosiy diagnostik xususiyatidir [1][2]. Boshqa barcha mikroblar va to'qima elementlari rangsizlanadi, so'ngra metilen ko'ki bilan ko'k rangga bo'yaladi. Natijada kuchli kontrast hosil bo'lib, qizil mikobakteriyalar ko'k fonda aniq ajralib turadi.</w:t>
      </w:r>
    </w:p>
    <w:p>
      <w:pPr>
        <w:pStyle w:val="Heading2"/>
        <w:spacing w:after="120" w:before="200"/>
      </w:pPr>
      <w:r>
        <w:t xml:space="preserve">Natijani baholash va standartlar</w:t>
      </w:r>
    </w:p>
    <w:p>
      <w:pPr>
        <w:spacing w:after="120" w:line="276"/>
        <w:jc w:val="both"/>
      </w:pPr>
      <w:r>
        <w:t xml:space="preserve">Balg'am namunalari Sil-Nilsen usulida bo'yalganda, natija topilgan kislotabardosh tayoqchalar (KBT) soniga qarab yarim miqdoriy (semikvantitativ) shkala bo'yicha baholanadi; Jahon sog'liqni saqlash tashkiloti balg'am mikroskopiyasi uchun standartlashtirilgan hisoblash va baholash tartiblarini belgilagan [3]. Zamonaviy amaliyotda an'anaviy yorug'lik mikroskopiyasi bilan bir qatorda auramin-rodamin bilan bo'yab, flyuoressent mikroskopiya ham keng qo'llaniladi — u sezgirligi yuqoriroq va tezroq. Flyuoressent usulda kislotabardosh mikroblar qorong'i fonda yorqin sarg'ish-yashil nur sochib ko'rinadi, bu ularni kam kattalashtirishda ham tez topishga imkon beradi va shu bois ko'p namunani tekshirishda vaqtni tejaydi [3].</w:t>
      </w:r>
    </w:p>
    <w:p>
      <w:pPr>
        <w:pStyle w:val="Heading2"/>
        <w:spacing w:after="120" w:before="200"/>
      </w:pPr>
      <w:r>
        <w:t xml:space="preserve">Qo'llanilishi va ahamiyati</w:t>
      </w:r>
    </w:p>
    <w:p>
      <w:pPr>
        <w:spacing w:after="120" w:line="276"/>
        <w:jc w:val="both"/>
      </w:pPr>
      <w:r>
        <w:t xml:space="preserve">Sil-Nilsen bo'yashi sil kasalligini tezkor va arzon tashxislashning asosiy usuli bo'lib, ayniqsa resurslari cheklangan hududlarda katta ahamiyatga ega [3]. Usul balg'am, bronx yuvindisi, likvor, siydik va boshqa namunalarni tekshirishda qo'llaniladi. Shuningdek, u ba'zi boshqa kislotabardosh mikroorganizmlarni (masalan, Nocardia — qisman kislotabardosh) va parazitlarni (Cryptosporidium oosistalari) aniqlashda modifikatsiyalangan ko'rinishda ishlatiladi.</w:t>
      </w:r>
    </w:p>
    <w:p>
      <w:pPr>
        <w:spacing w:after="120" w:line="276"/>
        <w:jc w:val="both"/>
      </w:pPr>
      <w:r>
        <w:t xml:space="preserve">Balg'am mikroskopiyasining sezgirligi cheklangan: namunada mikobakteriyalar yetarlicha ko'p (odatda millilitrda bir necha ming hujayradan ortiq) bo'lgandagina ular aniqlanadi [3]. Shu bois manfiy mikroskopiya natijasi sil kasalligini inkor etmaydi va zarur hollarda ekish (kultural usul) hamda molekulyar tekshiruvlar (masalan, nuklein kislotalarni amplifikatsiya qiluvchi testlar) bilan to'ldiriladi. Shunga qaramay, musbat mikroskopiya natijasi tez va ishonchli dastlabki ma'lumot beradi va epidemiologik jihatdan eng yuqumli bemorlarni aniqlashga yordam beradi.</w:t>
      </w:r>
    </w:p>
    <w:p>
      <w:pPr>
        <w:spacing w:after="120" w:line="276"/>
        <w:jc w:val="both"/>
      </w:pPr>
      <w:r>
        <w:t xml:space="preserve">Sifatli natija olish uchun namuna to'g'ri olinishi muhim: sil tashxisida ertalabki balg'am namunasi afzal, chunki unda mikobakteriyalar konsentratsiyasi yuqoriroq bo'ladi [3]. Surtma yetarlicha qalin, ammo bir tekis tayyorlanadi, toki mikroskopiyada yetarli maydon ko'rib chiqilsin. Har bir bo'yash seriyasida musbat va manfiy nazorat preparatlari qo'yiladi — bu reaktivlar va texnikaning to'g'riligini tasdiqlaydi.</w:t>
      </w:r>
    </w:p>
    <w:p>
      <w:pPr>
        <w:pStyle w:val="Heading2"/>
        <w:spacing w:after="120" w:before="200"/>
      </w:pPr>
      <w:r>
        <w:t xml:space="preserve">Xulosa</w:t>
      </w:r>
    </w:p>
    <w:p>
      <w:pPr>
        <w:spacing w:after="120" w:line="276"/>
        <w:jc w:val="both"/>
      </w:pPr>
      <w:r>
        <w:t xml:space="preserve">Sil-Nilsen usuli — mikol kislotalariga boy hujayra devoriga ega kislotabardosh mikroblarni aniqlashga imkon beradigan muhim differensial bo'yash usulidir. Karbol fuksin bilan qizdirib bo'yash, kislota-spirt bilan rangsizlantirish va metilen ko'ki bilan kontrast berish bosqichlari usulning mohiyatini tashkil etadi. Natijaning ishonchliligi esa namuna sifatiga, surtma to'g'ri tayyorlanishiga va nazorat preparatlaridan foydalanishga bog'liq. Bu usulni mukammal egallash sil tashxisida ishtirok etadigan har bir laborant uchun zaruriy kasbiy malakadir. Bu usul sil kasalligi mikrobiologik tashxisining tayanch vositalaridan biri bo'lib qolmoqda. Uning soddaligi, arzonligi va tezligi, ayniqsa sil keng tarqalgan hududlarda, usulning amaliy qiymatini yanada oshiradi; shu bilan birga, manfiy natija kasallikni inkor etmasligini va zamonaviy molekulyar usullar bilan to'ldirilishini unutmaslik lozim.</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services in tuberculosis control. Part II: Microscopy. Geneva: WHO. URL: https://www.who.int/publications/i/item/WHO-TB-98.258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2026-10-29T04:22:01.005Z</dcterms:created>
  <dcterms:modified xsi:type="dcterms:W3CDTF">2026-10-29T04:22:01.006Z</dcterms:modified>
</cp:coreProperties>
</file>

<file path=docProps/custom.xml><?xml version="1.0" encoding="utf-8"?>
<Properties xmlns="http://schemas.openxmlformats.org/officeDocument/2006/custom-properties" xmlns:vt="http://schemas.openxmlformats.org/officeDocument/2006/docPropsVTypes"/>
</file>