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050. Sut va sut mahsulotlarini sanitar-bakteriologik tekshirish, namuna olish, yo'llanma xatini to'ldirish</w:t>
      </w:r>
    </w:p>
    <w:p>
      <w:pPr>
        <w:pStyle w:val="Heading2"/>
        <w:spacing w:after="120" w:before="200"/>
      </w:pPr>
      <w:r>
        <w:t xml:space="preserve">Kirish</w:t>
      </w:r>
    </w:p>
    <w:p>
      <w:pPr>
        <w:spacing w:after="120" w:line="276"/>
        <w:jc w:val="both"/>
      </w:pPr>
      <w:r>
        <w:t xml:space="preserve">Sut va sut mahsulotlari — inson ratsionining qimmatli, oqsil, yog' va mineral moddalarga boy tarkibiy qismi bo'lsa-da, ayni paytda mikroorganizmlar ko'payishi uchun juda qulay muhitdir [1][2]. Aynan shu boylik sababli ularda bakteriyalar jadal ko'payadi, shu bois sut va sut mahsulotlari oson buziladigan va potensial xavfli oziq-ovqat mahsulotlari qatoriga kiradi [1][2]. Ularning sanitar-bakteriologik tekshiruvi mahsulot xavfsizligini, uning fekal yoki boshqa ifloslanish bilan zararlanmaganini va iste'molga yaroqliligini aniqlashga qaratilgan. Bu tekshiruv aholini sut orqali tarqaluvchi ichak infeksiyalari va oziq-ovqatdan zaharlanishlardan muhofaza qilishning muhim vositasidir.</w:t>
      </w:r>
    </w:p>
    <w:p>
      <w:pPr>
        <w:spacing w:after="120" w:line="276"/>
        <w:jc w:val="both"/>
      </w:pPr>
      <w:r>
        <w:t xml:space="preserve">Tekshiruv natijasining ishonchliligi birinchi navbatda namunani to'g'ri olish va uni laboratoriyaga to'g'ri yetkazishga bog'liq [1][2]. Noto'g'ri olingan, tashqaridan ifloslangan yoki noto'g'ri saqlangan namuna butun tahlilni yaroqsiz qiladi, chunki sutda mikroblar tez ko'payib, haqiqiy manzarani buzadi. Shu sababli namuna olish qoidalariga qat'iy rioya qilish, namunani sovuq sharoitda tez yetkazish va jarayonni to'g'ri hujjatlashtirish (yo'llanma xatini to'ldirish) sanitar-bakteriologik tekshiruvning asosini tashkil etadi.</w:t>
      </w:r>
    </w:p>
    <w:p>
      <w:pPr>
        <w:pStyle w:val="Heading2"/>
        <w:spacing w:after="120" w:before="200"/>
      </w:pPr>
      <w:r>
        <w:t xml:space="preserve">Tekshiruvning maqsadi va ko'rsatkichlari</w:t>
      </w:r>
    </w:p>
    <w:p>
      <w:pPr>
        <w:spacing w:after="120" w:line="276"/>
        <w:jc w:val="both"/>
      </w:pPr>
      <w:r>
        <w:t xml:space="preserve">Sut va sut mahsulotlarini sanitar-bakteriologik tekshirishdan maqsad mahsulotning mikrobiologik tozaligini va epidemiologik xavfsizligini baholashdir [1][2]. Buning uchun bir qancha ko'rsatkichlar aniqlanadi: mikroblarning umumiy soni (mahsulotning umumiy bakterial ifloslanishi), koli-titr va koli-indeks (fekal ifloslanish), shuningdek zarur hollarda patogen va shartli patogen mikroblar — salmonellalar, oltin rangli stafilokokk va boshqalar. Bu ko'rsatkichlar birgalikda mahsulotning sifati va xavfsizligi haqida yaxlit tasavvur beradi. Umumiy mikrob soni mahsulotning umumiy ozodaligini va ishlab chiqarish sharoitini aks ettirsa, koliform ko'rsatkichlar fekal ifloslanishni, patogenlarga tekshiruv esa bevosita xavfni baholaydi. Shuning uchun natijalar faqat alohida emas, balki birgalikda tahlil qilinadi.</w:t>
      </w:r>
    </w:p>
    <w:p>
      <w:pPr>
        <w:spacing w:after="120" w:line="276"/>
        <w:jc w:val="both"/>
      </w:pPr>
      <w:r>
        <w:t xml:space="preserve">Sut va sut mahsulotlarining xavfsizligiga qo'yiladigan talablar va ularning mikrobiologik ko'rsatkichlari normativ hujjatlar bilan belgilanadi [3][4]. Mahsulotning har bir turi (xom sut, pasterlangan sut, qaymoq, tvorog, pishloq va boshqalar) uchun ruxsat etilgan mikrob soni va sanitar ko'rsatkichlar farqlanadi. Tekshiruv natijasi shu me'yorlar bilan taqqoslanadi; me'yordan oshgan mahsulot iste'molga yaroqsiz deb topiladi. Shu bois tekshiruvdan oldin mahsulot turi va unga qo'yiladigan talablar aniqlab olinadi. Tekshiruv reja asosida (muntazam nazorat) yoki mahsulot sifatiga shubha tug'ilganda, kasallik chaqirgan hollarda o'tkazilishi mumkin; bunda namuna olish joyi va soni ham shunga qarab belgilanadi. Xom sut va qayta ishlangan mahsulotlar alohida yondashuvni talab qiladi, chunki xom sutda mikroblar soni ko'proq va patogenlar bo'lish ehtimoli yuqori.</w:t>
      </w:r>
    </w:p>
    <w:p>
      <w:pPr>
        <w:pStyle w:val="Heading2"/>
        <w:spacing w:after="120" w:before="200"/>
      </w:pPr>
      <w:r>
        <w:t xml:space="preserve">Namuna olishga tayyorgarlik</w:t>
      </w:r>
    </w:p>
    <w:p>
      <w:pPr>
        <w:spacing w:after="120" w:line="276"/>
        <w:jc w:val="both"/>
      </w:pPr>
      <w:r>
        <w:t xml:space="preserve">Namuna steril, zich berkiladigan idishga, aseptik (steril) sharoitda olinadi [1][2]. Idish oldindan sterilizatsiya qilinadi va faqat namuna olish paytida ochiladi. Namuna oluvchi shaxs qo'llarini tozalaydi, zarur bo'lsa steril qo'lqop va asboblardan foydalanadi. Suyuq mahsulotdan (sut, qaymoq) namuna olishdan oldin mahsulot yaxshilab aralashtiriladi, shunda mikroblar bir tekis taqsimlanib, namuna butun partiyani ifodalaydi; qaymoq va yog' yuzaga chiqib qolgan bo'lsa, aralashtirish ayniqsa muhim.</w:t>
      </w:r>
    </w:p>
    <w:p>
      <w:pPr>
        <w:spacing w:after="120" w:line="276"/>
        <w:jc w:val="both"/>
      </w:pPr>
      <w:r>
        <w:t xml:space="preserve">Namuna olish uchun zarur asbob-uskunalar — steril cho'mich, pipet, qoshiq yoki maxsus probolka — oldindan tayyorlanadi [1][2]. Qattiq va quyuq mahsulotlardan (tvorog, pishloq, sariyog') namuna steril asbob bilan mahsulotning turli joylaridan va chuqurligidan olinadi, shunda namuna butun mahsulotni to'g'ri ifodalaydi. Olinadigan namuna miqdori laboratoriyada rejalashtirilgan barcha tekshiruvlarni o'tkazishga yetarli bo'lishi lozim; odatda belgilangan hajm yoki massa olinadi. Namuna olishda ishlatiladigan asbob har bir mahsulotdan oldin tozalanadi va zararsizlantiriladi, shunda bir mahsulot boshqasini ifloslantirmaydi va o'zaro aralashuv yuzaga kelmaydi. Namuna olinadigan joy ham toza bo'lishi, atrofdagi changdan va boshqa ifloslovchilardan himoyalangan bo'lishi kerak.</w:t>
      </w:r>
    </w:p>
    <w:p>
      <w:pPr>
        <w:pStyle w:val="Heading2"/>
        <w:spacing w:after="120" w:before="200"/>
      </w:pPr>
      <w:r>
        <w:t xml:space="preserve">Namuna olish texnikasi va saqlash</w:t>
      </w:r>
    </w:p>
    <w:p>
      <w:pPr>
        <w:spacing w:after="120" w:line="276"/>
        <w:jc w:val="both"/>
      </w:pPr>
      <w:r>
        <w:t xml:space="preserve">Namuna olish jarayonida idish og'zi va qopqog'i ichkaridan qo'l bilan ushlanmaydi, mahsulot bilan to'ldirilgach idish darhol zich berkitiladi [1][2]. Namuna olish texnikasi mahsulot turiga mos bo'ladi: suyuq mahsulot aralashtirilgach steril cho'mich bilan olinadi, qadoqlangan mahsulotdan esa qadoq butunligicha namuna sifatida olinishi mumkin. Har bir namuna alohida idishga joylanadi va aniq belgilanadi, shunda namunalar o'zaro aralashib ketmaydi.</w:t>
      </w:r>
    </w:p>
    <w:p>
      <w:pPr>
        <w:spacing w:after="120" w:line="276"/>
        <w:jc w:val="both"/>
      </w:pPr>
      <w:r>
        <w:t xml:space="preserve">Olingan namuna iloji boricha tez, sovuq sharoitda (odatda 2–8 gradus Selsiy atrofida) laboratoriyaga yetkaziladi [1][2]. Sovitish mikroblar sonining o'zgarishini sekinlashtiradi, biroq namunani muzlatish mumkin emas, chunki muz hosil bo'lishi mikroblarning bir qismini halok qilib, natijani buzadi. Namuna olish bilan tahlil boshlanishi orasidagi vaqt belgilangan me'yordan oshmasligi lozim; muddati o'tgan namuna yaroqsiz hisoblanadi. Yetkazishda idishlar to'nkarilmasligi, sinmasligi va qo'shimcha ifloslanmasligi ta'minlanadi, namunalar esa termoqutida (sovutgichli idishda) tashiladi.</w:t>
      </w:r>
    </w:p>
    <w:p>
      <w:pPr>
        <w:pStyle w:val="Heading2"/>
        <w:spacing w:after="120" w:before="200"/>
      </w:pPr>
      <w:r>
        <w:t xml:space="preserve">Yo'llanma xatini to'ldirish</w:t>
      </w:r>
    </w:p>
    <w:p>
      <w:pPr>
        <w:spacing w:after="120" w:line="276"/>
        <w:jc w:val="both"/>
      </w:pPr>
      <w:r>
        <w:t xml:space="preserve">Har bir namunaga hamroh hujjat — yo'llanma xati to'ldiriladi, u namunani laboratoriyaga topshirishning asosiy hujjatidir [1][2]. Yo'llanma xatida quyidagi ma'lumotlar aniq ko'rsatiladi:</w:t>
      </w:r>
    </w:p>
    <w:p>
      <w:pPr>
        <w:pStyle w:val="ListParagraph"/>
        <w:numPr>
          <w:ilvl w:val="0"/>
          <w:numId w:val="2"/>
        </w:numPr>
        <w:spacing w:after="60" w:line="276"/>
      </w:pPr>
      <w:r>
        <w:t xml:space="preserve">namunani yuborayotgan tashkilot (korxona, do'kon, ferma) nomi va manzili;</w:t>
      </w:r>
    </w:p>
    <w:p>
      <w:pPr>
        <w:pStyle w:val="ListParagraph"/>
        <w:numPr>
          <w:ilvl w:val="0"/>
          <w:numId w:val="2"/>
        </w:numPr>
        <w:spacing w:after="60" w:line="276"/>
      </w:pPr>
      <w:r>
        <w:t xml:space="preserve">mahsulot turi va nomi, partiya (seriya) raqami hamda ishlab chiqarilgan sana;</w:t>
      </w:r>
    </w:p>
    <w:p>
      <w:pPr>
        <w:pStyle w:val="ListParagraph"/>
        <w:numPr>
          <w:ilvl w:val="0"/>
          <w:numId w:val="2"/>
        </w:numPr>
        <w:spacing w:after="60" w:line="276"/>
      </w:pPr>
      <w:r>
        <w:t xml:space="preserve">namuna olingan sana va aniq vaqt, namuna hajmi yoki massasi;</w:t>
      </w:r>
    </w:p>
    <w:p>
      <w:pPr>
        <w:pStyle w:val="ListParagraph"/>
        <w:numPr>
          <w:ilvl w:val="0"/>
          <w:numId w:val="2"/>
        </w:numPr>
        <w:spacing w:after="60" w:line="276"/>
      </w:pPr>
      <w:r>
        <w:t xml:space="preserve">namuna olgan shaxsning familiyasi va lavozimi;</w:t>
      </w:r>
    </w:p>
    <w:p>
      <w:pPr>
        <w:pStyle w:val="ListParagraph"/>
        <w:numPr>
          <w:ilvl w:val="0"/>
          <w:numId w:val="2"/>
        </w:numPr>
        <w:spacing w:after="60" w:line="276"/>
      </w:pPr>
      <w:r>
        <w:t xml:space="preserve">tekshiruv maqsadi va talab qilinayotgan ko'rsatkichlar;</w:t>
      </w:r>
    </w:p>
    <w:p>
      <w:pPr>
        <w:pStyle w:val="ListParagraph"/>
        <w:numPr>
          <w:ilvl w:val="0"/>
          <w:numId w:val="2"/>
        </w:numPr>
        <w:spacing w:after="60" w:line="276"/>
      </w:pPr>
      <w:r>
        <w:t xml:space="preserve">namuna olish va saqlash sharoiti (harorat) hamda qo'shimcha izohlar.</w:t>
      </w:r>
    </w:p>
    <w:p>
      <w:pPr>
        <w:spacing w:after="120" w:line="276"/>
        <w:jc w:val="both"/>
      </w:pPr>
      <w:r>
        <w:t xml:space="preserve">Yo'llanma xatidagi va namunadagi yorliqdagi ma'lumotlar to'liq mos kelishi, har bir namuna o'z hujjati bilan birga yuborilishi shart [1][2]. Noto'g'ri yoki to'liq to'ldirilmagan yo'llanma natijaning noto'g'ri talqin qilinishiga yoki namunaning qaytarilishiga olib keladi. Shu bois hujjatlashtirish tekshiruvning ajralmas qismi bo'lib, namunaning kuzatuv zanjiri uzilmasligini va natijaning ishonchli bo'lishini ta'minlaydi.</w:t>
      </w:r>
    </w:p>
    <w:p>
      <w:pPr>
        <w:pStyle w:val="Heading2"/>
        <w:spacing w:after="120" w:before="200"/>
      </w:pPr>
      <w:r>
        <w:t xml:space="preserve">Xulosa</w:t>
      </w:r>
    </w:p>
    <w:p>
      <w:pPr>
        <w:spacing w:after="120" w:line="276"/>
        <w:jc w:val="both"/>
      </w:pPr>
      <w:r>
        <w:t xml:space="preserve">Sut va sut mahsulotlarini sanitar-bakteriologik tekshirish — mahsulotning mikrobiologik tozaligi va xavfsizligini baholashga qaratilgan bo'lib, uning ishonchliligi birinchi navbatda to'g'ri namuna olishga bog'liq. Namuna steril idishga, aseptik sharoitda, mahsulotni aralashtirgandan so'ng olinadi, sovuq sharoitda tez yetkaziladi va muzlatilmaydi. Tekshiruvda mikroblarning umumiy soni, koli-titr, koli-indeks va zarur hollarda patogenlar aniqlanib, natija normativ me'yorlar bilan taqqoslanadi. Yo'llanma xatini to'liq va to'g'ri to'ldirish namunaning kelib chiqishi va sharoitini hujjatlashtirib, natijani to'g'ri talqin qilishni ta'minlaydi. O'zbekistonda sut va sut mahsulotlarining xavfsizligiga oid talablar tegishli normativ hujjatlar bilan tartibga solinadi [3][4]. Bu bosqichlarga qat'iy rioya qilish sut orqali tarqaluvchi kasalliklardan aholini muhofaza qilishning asosini tashkil etadi.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World Health Organization. Food safety and foodborne illness. Geneva: WHO. URL: https://www.who.int/news-room/fact-sheets/detail/food-safety</w:t>
      </w:r>
    </w:p>
    <w:p>
      <w:pPr>
        <w:spacing w:after="80" w:line="260"/>
      </w:pPr>
      <w:r>
        <w:t xml:space="preserve">3. VMQ 474. 07.07.2017. Sut va sut mahsulotlarining xavfsizligi to'g'risidagi umumiy texnik reglament. Toshkent; 2017. URL: https://xayrullokomilov.uz/kutubxona/160</w:t>
      </w:r>
    </w:p>
    <w:p>
      <w:pPr>
        <w:spacing w:after="80" w:line="260"/>
      </w:pPr>
      <w:r>
        <w:t xml:space="preserve">4. SanPiN 0039-22. Sut va sut mahsulotlarini ishlab chiqaruvchi korxonalarga qo'yiladigan sanitariya talablari. Toshkent; 2022. URL: https://xayrullokomilov.uz/kutubxona/777</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2026-10-29T04:22:04.506Z</dcterms:created>
  <dcterms:modified xsi:type="dcterms:W3CDTF">2026-10-29T04:22:04.507Z</dcterms:modified>
</cp:coreProperties>
</file>

<file path=docProps/custom.xml><?xml version="1.0" encoding="utf-8"?>
<Properties xmlns="http://schemas.openxmlformats.org/officeDocument/2006/custom-properties" xmlns:vt="http://schemas.openxmlformats.org/officeDocument/2006/docPropsVTypes"/>
</file>