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059. Go'shtdagi mikroblarning umumiy sonini aniqlash</w:t>
      </w:r>
    </w:p>
    <w:p>
      <w:pPr>
        <w:pStyle w:val="Heading2"/>
        <w:spacing w:after="120" w:before="200"/>
      </w:pPr>
      <w:r>
        <w:t xml:space="preserve">Kirish</w:t>
      </w:r>
    </w:p>
    <w:p>
      <w:pPr>
        <w:spacing w:after="120" w:line="276"/>
        <w:jc w:val="both"/>
      </w:pPr>
      <w:r>
        <w:t xml:space="preserve">Go'shtdagi mikroblarning umumiy soni (MUS) — mahsulotning ma'lum miqdorida (odatda 1 gramm) o'sadigan mezofil aerob va fakultativ anaerob bakteriyalarning jami miqdoridir [1][2]. Bu ko'rsatkich go'shtning umumiy sanitar holatini, tozaligini va buzilish darajasini baholashning asosiy mezonidir. Go'sht oqsil va namlikka boy bo'lgani uchun mikroblar unda tez ko'payadi; shuning uchun mikroblar umumiy sonining ortishi mahsulot sifatining pasayganidan va saqlash sharoiti buzilganidan dalolat beradi. MUS ko'rsatkichi go'shtning yaroqlilik muddatini va iste'molga xavfsizligini aniqlashda keng qo'llaniladi.</w:t>
      </w:r>
    </w:p>
    <w:p>
      <w:pPr>
        <w:spacing w:after="120" w:line="276"/>
        <w:jc w:val="both"/>
      </w:pPr>
      <w:r>
        <w:t xml:space="preserve">Mikroblarning umumiy soni ifloslanish manbasini (fekal yoki tabiiy) ko'rsatmaydi, balki umumiy bakterial yukni aks ettiradi [1][2]. Shu sababli u koliformlar, salmonellalar va boshqa maxsus ko'rsatkichlar bilan birga, ularni to'ldiruvchi sifatida baholanadi. Toza, yangi va to'g'ri saqlangan go'shtda mikroblar soni past bo'ladi; uning yuqoriligi esa ifloslanish, sovuq zanjirning buzilishi yoki mahsulotning eskirganidan darak beradi. MUS go'sht mahsulotlarini sanitar-bakteriologik tekshirishning birinchi va eng ko'p qo'llaniladigan ko'rsatkichlaridan biridir.</w:t>
      </w:r>
    </w:p>
    <w:p>
      <w:pPr>
        <w:pStyle w:val="Heading2"/>
        <w:spacing w:after="120" w:before="200"/>
      </w:pPr>
      <w:r>
        <w:t xml:space="preserve">Usulning mohiyati</w:t>
      </w:r>
    </w:p>
    <w:p>
      <w:pPr>
        <w:spacing w:after="120" w:line="276"/>
        <w:jc w:val="both"/>
      </w:pPr>
      <w:r>
        <w:t xml:space="preserve">Mikroblarning umumiy sonini aniqlash chuqurlik ekish (quyuq plastinka) usuliga asoslanadi [1][2]. Bunda go'shtdan tayyorlangan boshlang'ich suspenziya va uning o'nlik suyultirishlaridan ma'lum hajm Petri likopchasiga quyilib, ustiga eritilgan va biroz sovitilgan to'yimli agar (go'sht-peptonli agar) qo'shiladi. Aralashma bir tekis taqsimlanib qotgach, inkubatsiya qilinadi; har bir tirik mikrob hujayrasi yoki hujayralar to'dasi agar ichida ko'payib, ko'zga ko'rinadigan alohida koloniya hosil qiladi.</w:t>
      </w:r>
    </w:p>
    <w:p>
      <w:pPr>
        <w:spacing w:after="120" w:line="276"/>
        <w:jc w:val="both"/>
      </w:pPr>
      <w:r>
        <w:t xml:space="preserve">Natijada o'sgan koloniyalar soni sanab chiqiladi va bu koloniya hosil qiluvchi birliklar (KHB) sifatida ifodalanadi [1][2]. Har bir koloniya bitta yoki bir necha tirik mikrob hujayrasidan kelib chiqqan deb hisoblanadi, shuning uchun natija aniq hujayralar emas, balki KHB miqdorida beriladi. Usulning afzalligi — faqat tirik, ko'payishga qodir mikroblarni hisoblashi; kamchiligi esa bir-biriga yopishgan hujayralar bitta koloniya berishi va anaerob yoki maxsus talab qiladigan mikroblar bu sharoitda o'smasligi mumkinligidadir. Shu bois usul standartlashtirilgan sharoitda bajariladi.</w:t>
      </w:r>
    </w:p>
    <w:p>
      <w:pPr>
        <w:spacing w:after="120" w:line="276"/>
        <w:jc w:val="both"/>
      </w:pPr>
      <w:r>
        <w:t xml:space="preserve">Inkubatsiya harorati va muddati natijaga sezilarli ta'sir ko'rsatadi, shuning uchun ular aniq standartlashtiriladi [1][2]. Mezofil mikroblar uchun odatda 30-37 gradus harorat qo'llaniladi; past haroratda o'sadigan (psixrofil) mikroblar sovuqda saqlanadigan go'shtning buzilishida muhim bo'lgani uchun, ba'zan past haroratli qo'shimcha ekma ham qilinadi. Ekma usuli (chuqurlik yoki yuza ekma) ham oldindan belgilanadi va barcha namunalar uchun bir xil saqlanadi, chunki usulning o'zgarishi natijalarni taqqoslab bo'lmaydigan qiladi. Standart sharoitga qat'iy rioya qilish turli laboratoriyalar va turli partiyalar natijalarini ishonchli solishtirish imkonini beradi. Shuningdek, muhit tarkibi va sifati ham natijaga ta'sir qilgani uchun, har bir muhit partiyasi ma'lum nazorat kulturalari bilan sinovdan o'tkaziladi va faqat sinovdan muvaffaqiyatli o'tgan muhit ishlatiladi. Inkubatsiya oxirida koloniyalar sanalganda barcha ko'zga ko'rinadigan koloniyalar hisobga olinadi va zarur bo'lsa maxsus hisoblash asboblari qo'llaniladi. Shunday ehtiyotkorlik natijaning aniqligini va takrorlanuvchanligini oshiradi hamda turli tekshiruvchilar olgan natijalar o'rtasidagi farqni kamaytirib, butun tahlil jarayonining umumiy sifatini va ishonchliligini oshiradi.</w:t>
      </w:r>
    </w:p>
    <w:p>
      <w:pPr>
        <w:pStyle w:val="Heading2"/>
        <w:spacing w:after="120" w:before="200"/>
      </w:pPr>
      <w:r>
        <w:t xml:space="preserve">Aniqlash bosqichlari</w:t>
      </w:r>
    </w:p>
    <w:p>
      <w:pPr>
        <w:spacing w:after="120" w:line="276"/>
        <w:jc w:val="both"/>
      </w:pPr>
      <w:r>
        <w:t xml:space="preserve">Mikroblarning umumiy sonini aniqlash quyidagi ketma-ket bosqichlarda amalga oshiriladi [1][2]:</w:t>
      </w:r>
    </w:p>
    <w:p>
      <w:pPr>
        <w:pStyle w:val="ListParagraph"/>
        <w:numPr>
          <w:ilvl w:val="0"/>
          <w:numId w:val="2"/>
        </w:numPr>
        <w:spacing w:after="60" w:line="276"/>
      </w:pPr>
      <w:r>
        <w:t xml:space="preserve">go'shtdan 1:10 nisbatdagi boshlang'ich suspenziya va undan o'nlik suyultirishlar (1:100, 1:1000 va hokazo) tayyorlanadi;</w:t>
      </w:r>
    </w:p>
    <w:p>
      <w:pPr>
        <w:pStyle w:val="ListParagraph"/>
        <w:numPr>
          <w:ilvl w:val="0"/>
          <w:numId w:val="2"/>
        </w:numPr>
        <w:spacing w:after="60" w:line="276"/>
      </w:pPr>
      <w:r>
        <w:t xml:space="preserve">har bir suyultirishdan ma'lum hajm (odatda 1 ml) steril Petri likopchasiga solinadi;</w:t>
      </w:r>
    </w:p>
    <w:p>
      <w:pPr>
        <w:pStyle w:val="ListParagraph"/>
        <w:numPr>
          <w:ilvl w:val="0"/>
          <w:numId w:val="2"/>
        </w:numPr>
        <w:spacing w:after="60" w:line="276"/>
      </w:pPr>
      <w:r>
        <w:t xml:space="preserve">ustiga 45 gradus atrofida sovitilgan eritilgan go'sht-peptonli agar quyiladi va ehtiyotkorlik bilan aralashtiriladi;</w:t>
      </w:r>
    </w:p>
    <w:p>
      <w:pPr>
        <w:pStyle w:val="ListParagraph"/>
        <w:numPr>
          <w:ilvl w:val="0"/>
          <w:numId w:val="2"/>
        </w:numPr>
        <w:spacing w:after="60" w:line="276"/>
      </w:pPr>
      <w:r>
        <w:t xml:space="preserve">agar qotgach, likopchalar ag'darib, 37 gradusda belgilangan muddat (odatda 24-48 soat) inkubatsiya qilinadi;</w:t>
      </w:r>
    </w:p>
    <w:p>
      <w:pPr>
        <w:pStyle w:val="ListParagraph"/>
        <w:numPr>
          <w:ilvl w:val="0"/>
          <w:numId w:val="2"/>
        </w:numPr>
        <w:spacing w:after="60" w:line="276"/>
      </w:pPr>
      <w:r>
        <w:t xml:space="preserve">inkubatsiyadan so'ng o'sgan koloniyalar soni sanab chiqiladi.</w:t>
      </w:r>
    </w:p>
    <w:p>
      <w:pPr>
        <w:spacing w:after="120" w:line="276"/>
        <w:jc w:val="both"/>
      </w:pPr>
      <w:r>
        <w:t xml:space="preserve">Koloniyalarni sanashda faqat sanashga qulay miqdorda (odatda 30 dan 300 gacha) koloniya o'sgan likopchalar tanlanadi, chunki juda oz yoki juda ko'p koloniya bo'lgan likopchalar aniq natija bermaydi [1][2]. Sanalgan koloniyalar soni suyultirish koeffitsiyentiga ko'paytirilib, mahsulotning 1 grammidagi KHB miqdori hisoblanadi. Natija ishonchli bo'lishi uchun har bir suyultirishda bir necha takroriy likopcha ekiladi va o'rtacha qiymat olinadi; shuningdek, muhit va suyultiruvchi suyuqlik sterilligini tekshirish uchun nazorat likopchasi ishlatiladi.</w:t>
      </w:r>
    </w:p>
    <w:p>
      <w:pPr>
        <w:pStyle w:val="Heading2"/>
        <w:spacing w:after="120" w:before="200"/>
      </w:pPr>
      <w:r>
        <w:t xml:space="preserve">Natijani baholash</w:t>
      </w:r>
    </w:p>
    <w:p>
      <w:pPr>
        <w:spacing w:after="120" w:line="276"/>
        <w:jc w:val="both"/>
      </w:pPr>
      <w:r>
        <w:t xml:space="preserve">Hisoblangan mikroblarning umumiy soni (1 grammdagi KHB) normativ hujjatlarda belgilangan ruxsat etilgan me'yor bilan taqqoslanadi [1][3]. Agar ko'rsatkich me'yordan oshsa, mahsulot sanitar jihatdan shubhali yoki yaroqsiz deb baholanadi. Aniq miqdoriy me'yorlar go'sht turi va mahsulot ko'rinishiga (yangi go'sht, qiyma, kolbasa) qarab farqlanadi va O'zbekiston sanitariya normalari bilan belgilanadi (aniq raqam tasdiqlanmagan).</w:t>
      </w:r>
    </w:p>
    <w:p>
      <w:pPr>
        <w:spacing w:after="120" w:line="276"/>
        <w:jc w:val="both"/>
      </w:pPr>
      <w:r>
        <w:t xml:space="preserve">Mikroblar umumiy sonining yuqoriligi, odatda, go'shtning buzila boshlaganini yoki ifloslanish darajasi yuqoriligini ko'rsatadi [1][2]. Biroq bu ko'rsatkich yolg'iz o'zi mahsulot xavfsizligi haqida yakuniy xulosa bermaydi, chunki u patogen mikroblar borligini ko'rsatmaydi. Shu sababli MUS har doim koliformlar, salmonellalar va boshqa maxsus ko'rsatkichlar bilan birga baholanadi. MUS past, ammo patogen topilgan mahsulot ham yaroqsiz hisoblanadi; MUS yuqori bo'lsa esa, buzilish va qo'shimcha xavf ehtimoli ortadi. Shunday kompleks yondashuv mahsulotning haqiqiy holatini ishonchli baholash imkonini beradi.</w:t>
      </w:r>
    </w:p>
    <w:p>
      <w:pPr>
        <w:spacing w:after="120" w:line="276"/>
        <w:jc w:val="both"/>
      </w:pPr>
      <w:r>
        <w:t xml:space="preserve">Mikroblar umumiy soni, shuningdek, mahsulotning ishlab chiqarilishidan iste'molgacha bo'lgan yo'lida sifat o'zgarishini kuzatib borish uchun ham qo'llaniladi [1][2]. Bir xil partiyadan turli muddatlarda olingan namunalarda MUS ortib borayotgani saqlash sharoitlari buzilayotganini yoki mahsulot yaroqlilik muddati tugayotganini ko'rsatadi. Natijani to'g'ri talqin qilish uchun MUS qiymati mahsulotning turi, tayyorlanish texnologiyasi va saqlash sharoiti bilan bog'liq holda baholanadi. Masalan, termik ishlangan mahsulotda MUS past bo'lishi kutiladi, uning yuqoriligi esa termik ishlovdan keyin qayta ifloslanishdan dalolat beradi. Shunday tahlil ishlab chiqarish nazoratida va mahsulot xavfsizligini boshqarishda muhim o'rin tutadi.</w:t>
      </w:r>
    </w:p>
    <w:p>
      <w:pPr>
        <w:pStyle w:val="Heading2"/>
        <w:spacing w:after="120" w:before="200"/>
      </w:pPr>
      <w:r>
        <w:t xml:space="preserve">Xulosa</w:t>
      </w:r>
    </w:p>
    <w:p>
      <w:pPr>
        <w:spacing w:after="120" w:line="276"/>
        <w:jc w:val="both"/>
      </w:pPr>
      <w:r>
        <w:t xml:space="preserve">Go'shtdagi mikroblarning umumiy sonini aniqlash — mahsulotning umumiy sanitar holatini, tozaligini va buzilish darajasini baholashning asosiy usulidir. Chuqurlik ekish usulida go'shtdan tayyorlangan suyultirishlar to'yimli agarga ekilib, o'sgan koloniyalar koloniya hosil qiluvchi birliklar sifatida sanaladi va 1 grammdagi miqdor hisoblanadi. To'g'ri tayyorlangan suyultirishlar qatori, sanashga qulay miqdordagi koloniyali likopchalarni tanlash va nazorat namunalaridan foydalanish natijaning ishonchliligini ta'minlaydi. Mikroblar umumiy soni ifloslanish manbasini ko'rsatmagani uchun u boshqa maxsus ko'rsatkichlar bilan birga baholanadi. Go'sht mahsulotlarining mikrobiologik ko'rsatkichlariga qo'yiladigan me'yorlar tegishli sanitariya normativlari bilan belgilanadi [3]. Bu ko'rsatkichni to'g'ri aniqlash va talqin qilish go'sht mahsulotlari xavfsizligi nazoratining muhim qismidir.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International Commission on Microbiological Specifications for Foods (ICMSF). Microorganisms in Foods 7: Microbiological Testing in Food Safety Management. 2nd ed. Cham: Springer; 2018. ISBN 978-3-319-68458-1.</w:t>
      </w:r>
    </w:p>
    <w:p>
      <w:pPr>
        <w:spacing w:after="80" w:line="260"/>
      </w:pPr>
      <w:r>
        <w:t xml:space="preserve">3. SanPiN № 0036-22. Go'sht va go'sht mahsulotlarini qayta ishlash korxonalariga qo'yiladigan sanitariya qoidalari va normalari. Toshkent. URL: https://xayrullokomilov.uz/kutubxona/896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2026-10-29T04:22:05.348Z</dcterms:created>
  <dcterms:modified xsi:type="dcterms:W3CDTF">2026-10-29T04:22:05.349Z</dcterms:modified>
</cp:coreProperties>
</file>

<file path=docProps/custom.xml><?xml version="1.0" encoding="utf-8"?>
<Properties xmlns="http://schemas.openxmlformats.org/officeDocument/2006/custom-properties" xmlns:vt="http://schemas.openxmlformats.org/officeDocument/2006/docPropsVTypes"/>
</file>