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134. Quturish kasalligining epidemiologiyasi va unga qarshi emlash tartibi.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Quturish epidemiologiyasining asosiy xususiyati shundaki, kasallik klinik belgilar paydo bo'lgandan keyin deyarli 100% o'limga olib keladi, shu sababli o'lim faqat ekspozitsiyadan keyin o'z vaqtida o'tkazilgan emlash va boshqa tadbirlar bilan oldini olinadi [3]. O'zbekistonda emlash tartibi Sog'liqni saqlash vazirligining 2015-yil 23-yanvardagi 37-son buyrug'iga ilova qilingan yo'riqnoma bilan belgilangan [1]. Mavzu epidemiologik ma'lumotlar va emlash algoritmini birga yoritadi.</w:t>
      </w:r>
    </w:p>
    <w:p>
      <w:pPr>
        <w:pStyle w:val="Heading2"/>
        <w:spacing w:after="100" w:before="200"/>
      </w:pPr>
      <w:r>
        <w:rPr>
          <w:rFonts w:ascii="Times New Roman" w:cs="Times New Roman" w:eastAsia="Times New Roman" w:hAnsi="Times New Roman"/>
          <w:b/>
          <w:bCs/>
          <w:sz w:val="28"/>
          <w:szCs w:val="28"/>
        </w:rPr>
        <w:t xml:space="preserve">Epidemiologik ma'lumotlar</w:t>
      </w:r>
    </w:p>
    <w:p>
      <w:pPr>
        <w:spacing w:after="120" w:line="276"/>
        <w:ind w:firstLine="567"/>
        <w:jc w:val="both"/>
      </w:pPr>
      <w:r>
        <w:rPr>
          <w:rFonts w:ascii="Times New Roman" w:cs="Times New Roman" w:eastAsia="Times New Roman" w:hAnsi="Times New Roman"/>
          <w:sz w:val="28"/>
          <w:szCs w:val="28"/>
        </w:rPr>
        <w:t xml:space="preserve">Manba — asosan itlar (O'zbekistonda 90% dan ortiq), tabiiy o'choqlarda yovvoyi hayvonlar; yuqish yo'li — tishlash (taxminan 90%) va so'laklash (10%); odamdan odamga yuqishi isbotlanmagan [2]. Kasallanish asosan 20–29 yoshdagilar (50%) va 4–14 yoshdagilar (25%) orasida, qishloq erkaklari ko'proq; sezilarli mavsumiylik yo'q; odamlar orasidagi ko'rsatkich hayvonlar orasidagi epizootik holatga va tishlanishlar soniga bog'liq [2]. JSST bo'yicha dunyoda 2021 yilda 44 203 o'lim bo'lgan, ko'pchiligi Osiyo va Afrikada, kasallanish kam hisobga olinadi [3]. Kasallanish xavfi jarohat joyiga bog'liq: yuzdan tishlanganda 90%, kaft va barmoqlardan 63%, oyoq-qo'lning boshqa qismlaridan 23%; inkubatsiya 7 kundan 1 yilgacha (JSST: odatda 2–3 oy), boshga va yuzga jarohatda qisqaroq. Shu sababli bosh, yuz, bo'yin, kaft va barmoqlar jarohatida immunoglobulin va emlash hech kechiktirilmasligi lozim [2][3].</w:t>
      </w:r>
    </w:p>
    <w:p>
      <w:pPr>
        <w:pStyle w:val="Heading2"/>
        <w:spacing w:after="100" w:before="200"/>
      </w:pPr>
      <w:r>
        <w:rPr>
          <w:rFonts w:ascii="Times New Roman" w:cs="Times New Roman" w:eastAsia="Times New Roman" w:hAnsi="Times New Roman"/>
          <w:b/>
          <w:bCs/>
          <w:sz w:val="28"/>
          <w:szCs w:val="28"/>
        </w:rPr>
        <w:t xml:space="preserve">Emlash tartibi: bosqichma-bosqich algoritm</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Birinchi tibbiy yordam. Jarohat zudlik bilan oqar suvda yuviladi, so'ngra 50 ml shpritsdan 20% sovunli eritma bilan 2–3 daqiqa ishlov beriladi, yana oqar suv bilan yuviladi, quritiladi, atrofiga 70% spirt surtiladi va steril bog'lam qo'yiladi; jarohat 3 kun davomida kesilmaydi va tikilmaydi [1]. JSST sovun va suv bilan kamida 15 daqiqa yuvishni talab qiladi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Xabar berish. Tibbiyot xodimi jabrlanuvchini antirabik yordam punktiga (travmatologiya yoki xirurgiya bo'limiga) yo'llanma bilan yuboradi (qishloqda tez yordam orqali); sanitariya-epidemiologiya markaziga avval telefon bilan, 12 soat ichida 058/h shoshilinch xabarnoma beriladi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Hayvon toifasini aniqlash. Tishlagan hayvon haqida so'raladi va toifa belgilanadi: A — laboratoriyada tasdiqlangan, B — klinik belgilar bor, C — qarovsiz (yovvoyi), D — egasi ma'lum. D toifada hayvon veterinariya kuzatuvida saqlanadi, natija bo'yicha kurs aniqlashtiriladi; C, A va B toifalarda to'liq (shartsiz) kurs tayinlanadi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Kursni tanlash. Shartli kurs — D toifa, ko'rinishidan sog'lom hayvon: murojaat kuniga qarab 1–3 ta emlash tayinlanadi; shartsiz (to'liq) kurs — A, B, C toifalar va qarovsiz yoki yovvoyi hayvonlar tishlaganda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Antirabik yordam ketma-ketligi: jarohatga ishlov — antirabik immunoglobulin — antirabik vaksina, so'ngra qoqsholga qarshi emlash [1]. Immunoglobulin ko'rsatma bo'yicha (shilliq qavat, bosh, yuz, bo'yin, kaft, barmoqlar, oraliq, ko'p joydan tishlanish) beriladi; JSST III toifa ekspozitsiyada jarohat yuvish, darhol vaksina va immunoglobulin/monoklonal antitana yuborishni tavsiya etadi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Shifoxonaga yotqizish (7 kunga): ko'p joyidan, og'ir va xavfli joylaridan tishlanganlar, quturishga gumon qilingan hayvon tirnaganlar; guruhli tishlanishda barcha jabrlanganlar; uzoq davom etuvchi (nevrologik, allergik) va hamroh kasalliklari borlar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Kursni uzluksiz o'tkazish va imkon qadar bir xil vaksina bilan tugatish; kurs tugagach yozma ma'lumotnoma; to'liq kurs olganlar 3, 6 va 12-oylarda tibbiy ko'rikdan o'tadi va 1 yil dispanser nazoratida bo'ladi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Emlash xonasi SanQvaM № 0239-07 talablariga javob berishi kerak; umumiy muolaja xonalarida antirabik emlash taqiqlanadi [1].</w:t>
      </w:r>
    </w:p>
    <w:p>
      <w:pPr>
        <w:pStyle w:val="Heading2"/>
        <w:spacing w:after="100" w:before="200"/>
      </w:pPr>
      <w:r>
        <w:rPr>
          <w:rFonts w:ascii="Times New Roman" w:cs="Times New Roman" w:eastAsia="Times New Roman" w:hAnsi="Times New Roman"/>
          <w:b/>
          <w:bCs/>
          <w:sz w:val="28"/>
          <w:szCs w:val="28"/>
        </w:rPr>
        <w:t xml:space="preserve">Emlash taqiqlanadigan va tayinlanmaydigan holatlar</w:t>
      </w:r>
    </w:p>
    <w:p>
      <w:pPr>
        <w:spacing w:after="120" w:line="276"/>
        <w:ind w:firstLine="567"/>
        <w:jc w:val="both"/>
      </w:pPr>
      <w:r>
        <w:rPr>
          <w:rFonts w:ascii="Times New Roman" w:cs="Times New Roman" w:eastAsia="Times New Roman" w:hAnsi="Times New Roman"/>
          <w:sz w:val="28"/>
          <w:szCs w:val="28"/>
        </w:rPr>
        <w:t xml:space="preserve">Antirabik immunoglobulin yuborishga monelik yo'q, ammo avval ot zardobiga kuchli allergiya bo'lsa, uni reanimatsiya sharoitida yuborish tavsiya etiladi [4]; emlash zaruriyatini esa tishlanish tabiati belgilaydi. Ushbu holatlarda emlash tayinlanmaydi: ko'p qavatli mustahkam mato ustidan tishlanganda; parrandalardan jarohat olganda; tishlagan hayvon 10 kundan keyin tirik bo'lsa; bemor so'lagi teri yoki shilliq qavatga tegmagan bo'lsa; sudralib yuruvchilar yoki sog'lom odam tishlaganda [4]. Kurs davrida va undan keyin 6 oy davomida spirtli ichimliklar taqiqlanadi, og'ir jismoniy mehnat, qizib ketish, sovuq qotishdan saqlanish tavsiya etiladi; to'liq kurs olganlarga 2 oygacha boshqa emlashlardan ozod etilganlik haqida ma'lumotnoma beriladi [1].</w:t>
      </w:r>
    </w:p>
    <w:p>
      <w:pPr>
        <w:pStyle w:val="Heading2"/>
        <w:spacing w:after="100" w:before="200"/>
      </w:pPr>
      <w:r>
        <w:rPr>
          <w:rFonts w:ascii="Times New Roman" w:cs="Times New Roman" w:eastAsia="Times New Roman" w:hAnsi="Times New Roman"/>
          <w:b/>
          <w:bCs/>
          <w:sz w:val="28"/>
          <w:szCs w:val="28"/>
        </w:rPr>
        <w:t xml:space="preserve">Profilaktik (ekspozitsiyadan oldingi) emlash</w:t>
      </w:r>
    </w:p>
    <w:p>
      <w:pPr>
        <w:spacing w:after="120" w:line="276"/>
        <w:ind w:firstLine="567"/>
        <w:jc w:val="both"/>
      </w:pPr>
      <w:r>
        <w:rPr>
          <w:rFonts w:ascii="Times New Roman" w:cs="Times New Roman" w:eastAsia="Times New Roman" w:hAnsi="Times New Roman"/>
          <w:sz w:val="28"/>
          <w:szCs w:val="28"/>
        </w:rPr>
        <w:t xml:space="preserve">Qarovsiz hayvonlarni tutish bo'limlari xodimlari, o'rmon xo'jaligi ishchilari, ovchilar, veterinarlar, qushxona va hayvonot bog'i xodimlari hamda quturish virusi bilan ishlovchilar uchun SanQvaM № 0239-07/3 epidemiologik ko'rsatma kalendarida quturishga qarshi emlash 16 yoshdan boshlanadi; birinchi revaksinatsiya bir yildan keyin, so'ng har 3 yilda o'tkaziladi [5]. JSST ham yuqori xavfli kasblar uchun ekspozitsiyadan oldingi profilaktikani tavsiya etadi, biroq u keyingi PEP zaruratini bekor qilmaydi [3].</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Sanitariya-epidemiologiya xizmatining rejasi: har bir tishlanish va guruhli tishlanish bo'yicha epidemiologik tekshiruv (jabrlanuvchidan boshlab, so'ng oila a'zolari, qo'shnilar, o'qish yoki ish joyidan so'rab); gumon qilingan hayvon haqida veterinariyaga darhol xabar berish va itni ajratish; uyma-uy yurib boshqa jabrlanganlarni aniqlash; kursni tugatmagan, boshqa hududga ko'chgan va bosh tortganlar haqida ma'lumot uzatish; markazlarda AIG va vaksina zaxirasini saqlash (Respublika markazi omborida 200 ml AIG va 500 komplekt, viloyatlarda 200 ml va 400 komplekt); har haftada travmatologiya punktlarini tekshirish [1]. Tishlash faktlari va aholi murojaatlarini qayd etish uchun 060/h jurnali, 025/h ambulator karta va 391/h epidemiologik tekshiruv kartasi to'ldiriladi [1]. Aholi bilan tushuntirish ishlari, itlarni emlash va qarovsiz hayvonlarni tutish veterinariya va obodonlashtirish xizmatlari bilan birga amalga oshiriladi [1][3].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Quturishda emlash tartibi jarohatga ishlov berish, hayvon toifasini aniqlash, immunoglobulin va vaksinani belgilangan sxemada yuborish hamda dispanser kuzatuvidan iborat. Rejalashtirishda xabar berish, preparatlar zaxirasi va veterinariya bilan hamkorlik hal qiluvchi. Muayyan vaksinalarning nomi va dozalash sxemalari 2011-yilgi buyruqda bo'lib, amaldagi yo'riqnomalar kutubxonada topilmadi (tasdiqlanmagan). Shu bois jabrlanuvchiga kursni to'liq tugatishning ahamiyati, spirtli ichimlik va qizib ketishdan saqlanish qoidalari va dispanser ko'riklari muddatlari yozma ravishda tushuntiriladi, rejada esa bu ishlar uchun mas'ul shifokor (travmatolog yoki xirurg) belgilanadi.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 Sog'liqni saqlash vazirining 2015-yil 23-yanvardagi 37-son buyrug'iga 1-ilova: Aholi o'rtasida quturish kasalligining oldini olish chora-tadbirlarini tashkil etish va o'tkazish to'g'risida yo'riqnoma. Manba: xayrullokomilov.uz/kutubxona, material № 536 (matn kirill yozuvida; hujjatning hozirgi kuchi tasdiqlanmagan).</w:t>
      </w:r>
    </w:p>
    <w:p>
      <w:pPr>
        <w:pStyle w:val="ListParagraph"/>
        <w:numPr>
          <w:ilvl w:val="0"/>
          <w:numId w:val="3"/>
        </w:numPr>
        <w:spacing w:after="80" w:line="260"/>
      </w:pPr>
      <w:r>
        <w:rPr>
          <w:rFonts w:ascii="Times New Roman" w:cs="Times New Roman" w:eastAsia="Times New Roman" w:hAnsi="Times New Roman"/>
          <w:sz w:val="28"/>
          <w:szCs w:val="28"/>
        </w:rPr>
        <w:t xml:space="preserve">Saparov X.B. O'ta xavfli yuqumli kasalliklar (qo'llanma). Toshkent: SSV, 2010, «Quturish» bobi. Manba: xayrullokomilov.uz/kutubxona, material № 2352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World Health Organization. Rabies (fact sheet). URL: https://www.who.int/news-room/fact-sheets/detail/rabies (kirilgan sana: 30.10.2026).</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 Sog'liqni saqlash vazirining 2011-yil 14-iyuldagi 210-son buyrug'iga ilova: Odamlarda quturish kasalligining oldini olish chora-tadbirlarini yanada takomillashtirish to'g'risida. Manba: xayrullokomilov.uz/kutubxona, material № 382 (matn kirill yozuvida; 37-son buyruqning 8-bandiga ko'ra 2015-yilda bekor qilingan hujjat, tarixiy ma'lumot sifatida).</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epidemiologik ko'rsatma bo'yicha profilaktik emlash kalendari. Manba: xayrullokomilov.uz/kutubxona, material № 814.</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134. Quturish kasalligining epidemiologiyasi va unga qarshi emlash tartibi. Epidemiyaga qarshi chora-tadbirlarni rejalashtirish</dc:title>
  <dc:creator>Epidemiologiya</dc:creator>
  <cp:lastModifiedBy>Un-named</cp:lastModifiedBy>
  <cp:revision>1</cp:revision>
  <dcterms:created xsi:type="dcterms:W3CDTF">2026-10-30T03:01:16.430Z</dcterms:created>
  <dcterms:modified xsi:type="dcterms:W3CDTF">2026-10-30T03:01:16.431Z</dcterms:modified>
</cp:coreProperties>
</file>

<file path=docProps/custom.xml><?xml version="1.0" encoding="utf-8"?>
<Properties xmlns="http://schemas.openxmlformats.org/officeDocument/2006/custom-properties" xmlns:vt="http://schemas.openxmlformats.org/officeDocument/2006/docPropsVTypes"/>
</file>