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008. Yuqumli kasalliklarning epidemiologik tasnifi</w:t>
      </w:r>
    </w:p>
    <w:p>
      <w:pPr>
        <w:spacing w:after="120" w:line="276"/>
        <w:ind w:firstLine="567"/>
        <w:jc w:val="both"/>
      </w:pPr>
      <w:r>
        <w:rPr>
          <w:rFonts w:ascii="Times New Roman" w:cs="Times New Roman" w:eastAsia="Times New Roman" w:hAnsi="Times New Roman"/>
          <w:sz w:val="28"/>
          <w:szCs w:val="28"/>
        </w:rPr>
        <w:t xml:space="preserve">Yuqumli kasalliklar tasnifi epidemiyaga qarshi choralarni ilmiy asosda rejalashtirishning asosi hisoblanadi. Eng amaliy tasnif — L.V. Gromashevskiy taklif etgan, yuqish mexanizmiga asoslangan tasnifdir; u qo'zg'atuvchining organizmdagi birlamchi joylashuvi va yuqish usuli o'rtasidagi qonuniy bog'liqlikka tayanadi [1]. Bu tasnif epidemiologiyaning nazariy poydevori bo'lib, uning asosida kasallikning klinik-epidemiologik xususiyatlarini oldindan bashorat qilish mumkin. Tasnifning amaliy qiymati shundaki, u har bir kasallik guruhi uchun qaysi yo'nalishdagi choralar yetakchi bo'lishini oldindan belgilab beradi va shu asosda tadbirlar rejasi tuziladi [1].</w:t>
      </w:r>
    </w:p>
    <w:p>
      <w:pPr>
        <w:pStyle w:val="Heading2"/>
        <w:spacing w:after="100" w:before="200"/>
      </w:pPr>
      <w:r>
        <w:rPr>
          <w:rFonts w:ascii="Times New Roman" w:cs="Times New Roman" w:eastAsia="Times New Roman" w:hAnsi="Times New Roman"/>
          <w:b/>
          <w:bCs/>
          <w:sz w:val="28"/>
          <w:szCs w:val="28"/>
        </w:rPr>
        <w:t xml:space="preserve">Yuqish mexanizmiga ko'ra tasnif</w:t>
      </w:r>
    </w:p>
    <w:p>
      <w:pPr>
        <w:spacing w:after="120" w:line="276"/>
        <w:ind w:firstLine="567"/>
        <w:jc w:val="both"/>
      </w:pPr>
      <w:r>
        <w:rPr>
          <w:rFonts w:ascii="Times New Roman" w:cs="Times New Roman" w:eastAsia="Times New Roman" w:hAnsi="Times New Roman"/>
          <w:sz w:val="28"/>
          <w:szCs w:val="28"/>
        </w:rPr>
        <w:t xml:space="preserve">Yuqish mexanizmiga ko'ra yuqumli kasalliklar to'rt asosiy guruhga bo'linadi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ichak infeksiyalari (fekal-oral mexanizm) — ich terlama, dizenteriya, vabo, virusli gepatit A, salmonellyoz;</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nafas yo'llari infeksiyalari (aerozol-tomchi mexanizm) — qizamiq, difteriya, gripp, ko'kyo'tal, meningokokk infeksiyasi;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qon infeksiyalari (transmissiv mexanizm) — bezgak, Qrim-Kongo gemorragik isitmasi, o'lat, toshbaqa ensefaliti;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tashqi qoplam infeksiyalari (kontakt mexanizm) — quturish, kuydirgi, qoqshol, OIV.</w:t>
      </w:r>
    </w:p>
    <w:p>
      <w:pPr>
        <w:spacing w:after="120" w:line="276"/>
        <w:ind w:firstLine="567"/>
        <w:jc w:val="both"/>
      </w:pPr>
      <w:r>
        <w:rPr>
          <w:rFonts w:ascii="Times New Roman" w:cs="Times New Roman" w:eastAsia="Times New Roman" w:hAnsi="Times New Roman"/>
          <w:sz w:val="28"/>
          <w:szCs w:val="28"/>
        </w:rPr>
        <w:t xml:space="preserve">Bu tasnif qo'zg'atuvchining asosiy joylashuvi uning qanday yo'l bilan tarqalishini belgilashini aks ettiradi: ichakda joylashgan qo'zg'atuvchi najas orqali, nafas yo'lida joylashgani tomchi orqali, qonda joylashgani tashuvchi hasharot orqali, teri-shilliq qavatda joylashgani esa kontakt orqali tarqaladi [1]. Aynan shu qonuniyat tadbirlarni mantiqiy tanlash uchun asos bo'ladi.</w:t>
      </w:r>
    </w:p>
    <w:p>
      <w:pPr>
        <w:pStyle w:val="Heading2"/>
        <w:spacing w:after="100" w:before="200"/>
      </w:pPr>
      <w:r>
        <w:rPr>
          <w:rFonts w:ascii="Times New Roman" w:cs="Times New Roman" w:eastAsia="Times New Roman" w:hAnsi="Times New Roman"/>
          <w:b/>
          <w:bCs/>
          <w:sz w:val="28"/>
          <w:szCs w:val="28"/>
        </w:rPr>
        <w:t xml:space="preserve">Qo'shimcha tasniflar</w:t>
      </w:r>
    </w:p>
    <w:p>
      <w:pPr>
        <w:spacing w:after="120" w:line="276"/>
        <w:ind w:firstLine="567"/>
        <w:jc w:val="both"/>
      </w:pPr>
      <w:r>
        <w:rPr>
          <w:rFonts w:ascii="Times New Roman" w:cs="Times New Roman" w:eastAsia="Times New Roman" w:hAnsi="Times New Roman"/>
          <w:sz w:val="28"/>
          <w:szCs w:val="28"/>
        </w:rPr>
        <w:t xml:space="preserve">Yuqish mexanizmiga asoslangan tasnifni boshqa tasniflar to'ldiradi: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infeksiya manbaiga ko'ra — antroponozlar (manba odam), zoonozlar (manba hayvon), sapronozlar (manba tashqi muhit);</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qo'zg'atuvchi turiga ko'ra — bakterial, virusli, zamburug'li, protozoy va gelmint kasalliklari;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 darajasiga ko'ra — boshqariladigan (vaksina mavjud bo'lgan) va boshqarilmaydigan (vaksinasi yo'q) infeksiyalar.</w:t>
      </w:r>
    </w:p>
    <w:p>
      <w:pPr>
        <w:spacing w:after="120" w:line="276"/>
        <w:ind w:firstLine="567"/>
        <w:jc w:val="both"/>
      </w:pPr>
      <w:r>
        <w:rPr>
          <w:rFonts w:ascii="Times New Roman" w:cs="Times New Roman" w:eastAsia="Times New Roman" w:hAnsi="Times New Roman"/>
          <w:sz w:val="28"/>
          <w:szCs w:val="28"/>
        </w:rPr>
        <w:t xml:space="preserve">Bu tasniflar birgalikda kasallikni har tomonlama tahlil qilish va tadbirlarni aniq yo'naltirish imkonini beradi [1]. Masalan, o'lat kasalligi bir vaqtning o'zida transmissiv mexanizmli, zoonoz, bakterial va boshqarilmaydigan infeksiya sifatida tasniflanadi; bu kompleks tavsif unga qarshi choralar majmuasini (dezinseksiya, deratizatsiya, karantin, shoshilinch profilaktika) to'liq belgilashga yordam beradi. Ayrim kasalliklar bir nechta yuqish mexanizmiga ega bo'lishi mumkin — kuydirgi teri, nafas va ichak orqali yuqadi — bunda tasniflashda yetakchi mexanizm aniqlanadi.</w:t>
      </w:r>
    </w:p>
    <w:p>
      <w:pPr>
        <w:pStyle w:val="Heading2"/>
        <w:spacing w:after="100" w:before="200"/>
      </w:pPr>
      <w:r>
        <w:rPr>
          <w:rFonts w:ascii="Times New Roman" w:cs="Times New Roman" w:eastAsia="Times New Roman" w:hAnsi="Times New Roman"/>
          <w:b/>
          <w:bCs/>
          <w:sz w:val="28"/>
          <w:szCs w:val="28"/>
        </w:rPr>
        <w:t xml:space="preserve">Ichak va nafas yo'llari infeksiyalarida rejalashtirish</w:t>
      </w:r>
    </w:p>
    <w:p>
      <w:pPr>
        <w:spacing w:after="120" w:line="276"/>
        <w:ind w:firstLine="567"/>
        <w:jc w:val="both"/>
      </w:pPr>
      <w:r>
        <w:rPr>
          <w:rFonts w:ascii="Times New Roman" w:cs="Times New Roman" w:eastAsia="Times New Roman" w:hAnsi="Times New Roman"/>
          <w:sz w:val="28"/>
          <w:szCs w:val="28"/>
        </w:rPr>
        <w:t xml:space="preserve">Fekal-oral mexanizmli ichak infeksiyalarida epidemiyaga qarshi choralarning yetakchi yo'nalishi — yuqish yo'llarini uzish: xavfsiz suv ta'minoti, kanalizatsiya, oziq-ovqat xavfsizligi, shaxsiy gigiyena va dezinfeksiya rejalashtiriladi [1]. Aerozol-tomchi mexanizmli nafas yo'llari infeksiyalarida esa yuqish yo'lini texnik uzish qiyin bo'lgani uchun asosiy e'tibor qabul qiluvchan organizmga — immunprofilaktikaga qaratiladi; boshqariladigan infeksiyalarda (qizamiq, difteriya, ko'kyo'tal) yuqori va barqaror emlash qamrovi hal qiluvchi ahamiyatga ega. Bu kasalliklarning yuqori yuqumliligi tufayli jamoaviy immunitet uchun aholining katta ulushi emlangan bo'lishi talab etiladi; masalan, qizamiqda bazaviy reproduksiya ko'rsatkichi (R0) taxminan 12–18 ni tashkil etgani uchun qamrov 95% dan ortiq bo'lishi kerak [1]. Shu bois nafas yo'llari infeksiyalarida rejalashtirishning markazida emlash qamrovini yuqori ushlab turish yotadi, qo'shimcha choralar (bemorni ajratish, shamollatish, muloqotdagilarni kuzatish) esa uni to'ldiradi [1].</w:t>
      </w:r>
    </w:p>
    <w:p>
      <w:pPr>
        <w:pStyle w:val="Heading2"/>
        <w:spacing w:after="100" w:before="200"/>
      </w:pPr>
      <w:r>
        <w:rPr>
          <w:rFonts w:ascii="Times New Roman" w:cs="Times New Roman" w:eastAsia="Times New Roman" w:hAnsi="Times New Roman"/>
          <w:b/>
          <w:bCs/>
          <w:sz w:val="28"/>
          <w:szCs w:val="28"/>
        </w:rPr>
        <w:t xml:space="preserve">Qon va tashqi qoplam infeksiyalarida rejalashtirish</w:t>
      </w:r>
    </w:p>
    <w:p>
      <w:pPr>
        <w:spacing w:after="120" w:line="276"/>
        <w:ind w:firstLine="567"/>
        <w:jc w:val="both"/>
      </w:pPr>
      <w:r>
        <w:rPr>
          <w:rFonts w:ascii="Times New Roman" w:cs="Times New Roman" w:eastAsia="Times New Roman" w:hAnsi="Times New Roman"/>
          <w:sz w:val="28"/>
          <w:szCs w:val="28"/>
        </w:rPr>
        <w:t xml:space="preserve">Transmissiv (qon) infeksiyalarida choralar tashuvchi bo'g'imoyoqlilarga qarshi kurash (dezinseksiya), aholini chaqishdan himoyalash (repellent, to'r) va tabiiy o'choqlarni nazorat qilishga qaratiladi; zoonozlarda qo'shimcha ravishda rezervuar va tashuvchi hayvonlar ustidan veterinariya-sanitariya nazorati o'rnatiladi. Kontakt (tashqi qoplam) infeksiyalarida esa choralar infeksiya manbaini bartaraf etish, shaxsiy himoya, dezinfeksiya, shoshilinch profilaktika (quturishga qarshi emlash, qoqsholga qarshi zardob) va xavfli xulq-atvorni o'zgartirishga (OIV profilaktikasida) yo'naltiriladi [1]. Har bir guruhda yetakchi yuqish omiliga ta'sir eng samarali hisoblanadi. Masalan, vabo kabi suv yo'li bilan tarqaladigan infeksiyada suv ta'minotini nazorat qilish, bezgakda chivinga qarshi kurash, quturishda esa kasal hayvon bilan kontaktdan keyin shoshilinch emlash birinchi o'ringa chiqadi. Bu misollar tasnif guruhiga qarab tadbirlar ustuvorligi qanday o'zgarishini ko'rsatadi va resurslarni eng samarali nuqtaga yo'naltirish imkonini beradi [1].</w:t>
      </w:r>
    </w:p>
    <w:p>
      <w:pPr>
        <w:pStyle w:val="Heading2"/>
        <w:spacing w:after="100" w:before="200"/>
      </w:pPr>
      <w:r>
        <w:rPr>
          <w:rFonts w:ascii="Times New Roman" w:cs="Times New Roman" w:eastAsia="Times New Roman" w:hAnsi="Times New Roman"/>
          <w:b/>
          <w:bCs/>
          <w:sz w:val="28"/>
          <w:szCs w:val="28"/>
        </w:rPr>
        <w:t xml:space="preserve">Rejalashtirishning umumiy tamoyillari</w:t>
      </w:r>
    </w:p>
    <w:p>
      <w:pPr>
        <w:spacing w:after="120" w:line="276"/>
        <w:ind w:firstLine="567"/>
        <w:jc w:val="both"/>
      </w:pPr>
      <w:r>
        <w:rPr>
          <w:rFonts w:ascii="Times New Roman" w:cs="Times New Roman" w:eastAsia="Times New Roman" w:hAnsi="Times New Roman"/>
          <w:sz w:val="28"/>
          <w:szCs w:val="28"/>
        </w:rPr>
        <w:t xml:space="preserve">Yuqumli kasalliklarga qarshi rejalashtirish epidemiologik tashxis asosida amalga oshiriladi va u uchta an'anaviy yo'nalishni qamrab oladi: infeksiya manbaiga, yuqish mexanizmiga va qabul qiluvchan organizmga qaratilgan choralar. Kasallik qaysi tasnif guruhiga mansubligi aynan qaysi yo'nalish yetakchi bo'lishini belgilaydi — bu rejalashtirishning asosiy tamoyilidir [1]. Reja aniq maqsad, bajaruvchilar, muddatlar va nazorat ko'rsatkichlariga ega bo'lishi, rejali (profilaktik) va o'choqdagi (epidemik vaziyatga javoban) tadbirlarni uyg'unlashtirishi hamda mavjud resurslarni to'g'ri taqsimlashi kerak. Tadbirlarning samaradorligi epidemiologik ko'rsatkichlar (kasallanishning pasayishi, o'choqlar sonining kamayishi) orqali baholanadi va bu baho keyingi rejalashtirish uchun asos bo'ladi. Noto'g'ri tasniflash noto'g'ri choralar ko'rilishiga va resurslarning behuda sarflanishiga olib keladi [1][1]. Rejalashtirishda kasallikning epidemiologik xususiyatlari (mavsumiylik, inkubatsion davr, yuqumlilik davri), xavf guruhlari va hududlar hisobga olinadi. Shuningdek, reja favqulodda vaziyatlar uchun zaxira resurslarni (vaksina, dezinfeksiyalovchi vositalar, shaxsiy himoya vositalari) va sektorlararo hamkorlikni (veterinariya, kommunal xizmat) nazarda tutishi kerak, chunki ko'plab kasalliklarga qarshi kurash bir necha idoraning birgalikdagi harakatini talab qiladi.</w:t>
      </w:r>
    </w:p>
    <w:p>
      <w:pPr>
        <w:pStyle w:val="Heading2"/>
        <w:spacing w:after="100" w:before="200"/>
      </w:pPr>
      <w:r>
        <w:rPr>
          <w:rFonts w:ascii="Times New Roman" w:cs="Times New Roman" w:eastAsia="Times New Roman" w:hAnsi="Times New Roman"/>
          <w:b/>
          <w:bCs/>
          <w:sz w:val="28"/>
          <w:szCs w:val="28"/>
        </w:rPr>
        <w:t xml:space="preserve">Tasnifning rejalashtirishdagi o'rni</w:t>
      </w:r>
    </w:p>
    <w:p>
      <w:pPr>
        <w:spacing w:after="120" w:line="276"/>
        <w:ind w:firstLine="567"/>
        <w:jc w:val="both"/>
      </w:pPr>
      <w:r>
        <w:rPr>
          <w:rFonts w:ascii="Times New Roman" w:cs="Times New Roman" w:eastAsia="Times New Roman" w:hAnsi="Times New Roman"/>
          <w:sz w:val="28"/>
          <w:szCs w:val="28"/>
        </w:rPr>
        <w:t xml:space="preserve">Yuqumli kasalliklarni tasniflashning amaliy ahamiyati shundaki, tasnif mezoni bevosita chora-tadbirlar tanlashga yo'l ochadi. Darslikda etiologiya bo'yicha (virusli, bakterial, rikketsioz, mikoz, gelmintoz), asosiy xo'jayin bo'yicha (antroponoz, zoonoz, sapronoz) hamda Gromashevskiyning yuqish mexanizmiga asoslangan tasnifi keltirilgan; Xalqaro kasalliklar tasnifida esa yuqumli kasalliklar uchun yagona guruhlash tizimi yo'q, shu sababli epidemiologik tasnif alohida ahamiyatga ega [1]. Rejalashtirishda bu tasnif uch yo'nalishga bog'lanadi: manbaga, yuqish yo'llariga va moyil jamoaga nisbatan choralar; antroponozlar, zoonozlar va sapronozlar uchun profilaktik hamda epidemiyaga qarshi tadbirlar sxemasi alohida berilgan [1]. Qonunga ko'ra, yuqumli kasallik o'choqlarida kasallikka gumon qilinganlarni aniqlash, ajratish va kasalxonaga yotqizish, muloqotda bo'lganlarni tekshirish va yuqish yo'llarini aniqlash choralari o'tkaziladi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Yuqumli kasalliklar yuqish mexanizmiga ko'ra ichak, nafas yo'llari, qon va tashqi qoplam infeksiyalariga bo'linadi; bu Gromashevskiy tasnifi epidemiyaga qarshi choralarni rejalashtirishning asosidir [1]. Qo'shimcha tasniflar (infeksiya manbai, qo'zg'atuvchi turi, nazorat darajasi) uni to'ldiradi. Har bir guruh uchun yetakchi yo'nalish turlicha: ichak infeksiyalarida yuqish yo'llarini uzish, nafas infeksiyalarida immunprofilaktika, qon infeksiyalarida dezinseksiya, kontakt infeksiyalarida esa manbaga qaratilgan choralar ustuvor bo'ladi. Kasallikni to'g'ri tasniflash va yetakchi yo'nalishni aniqlash — tadbirlarni ilmiy asosda rejalashtirishning kalitidir. Shu bois vrach-epidemiolog har bir kasallikni to'g'ri tasnif guruhiga ajrata olishi va shu asosda epidemiyaga qarshi tadbirlar majmuasini asoslay olishi kerak; bu malaka epidemiologik ishning nazariy va amaliy poydevorini tashkil etadi. CDC yuqish zanjiri va yuqish usullarini bilish nazorat choralarini aniqlash uchun asos ekanini ta'kidlaydi [3]. Heymann qo'llanmasi har bir kasallik uchun yuqish usullari va nazorat choralarini tavsiflaydi [4]. Ichak infeksiyalari bo'yicha yo'riqnomada epidemiologik tekshiruvning maqsadi manba, omillar va yuqish sharoitlarini erta aniqlash va tarqalish chegarasini belgilashdir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Heymann D.L. (ed.). Control of Communicable Diseases Manual, 20th ed. Washington: American Public Health Association, 2015. ISBN 978-0-87553-018-5.</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008. Yuqumli kasalliklarning epidemiologik tasnifi</dc:title>
  <dc:creator>Epidemiologiya</dc:creator>
  <cp:lastModifiedBy>Un-named</cp:lastModifiedBy>
  <cp:revision>1</cp:revision>
  <dcterms:created xsi:type="dcterms:W3CDTF">2026-10-30T13:21:18.148Z</dcterms:created>
  <dcterms:modified xsi:type="dcterms:W3CDTF">2026-10-30T13:21:18.148Z</dcterms:modified>
</cp:coreProperties>
</file>

<file path=docProps/custom.xml><?xml version="1.0" encoding="utf-8"?>
<Properties xmlns="http://schemas.openxmlformats.org/officeDocument/2006/custom-properties" xmlns:vt="http://schemas.openxmlformats.org/officeDocument/2006/docPropsVTypes"/>
</file>