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27. Kasalxona ichi infeksiyalarining oldini olish va qon xavfsizligi bo'yicha amaldagi buyruq hamda me'yoriy hujjatlar va ularning mazmuni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Kasalxona ichi infeksiyalarining (KII) oldini olish va qon xavfsizligini ta'minlash bir-biriga bog'liq: donor qoni va uning tarkibiy qismlari orqali parenteral infeksiyalar (OIV, virusli gepatit B va C) yuqishi KIIning sun'iy yuqish yo'llaridan biridir. Quyida kutubxonada mavjud hujjatlar bo'yicha ularning mazmuni qisqacha bayon etiladi. Muhim izoh: hujjatlar ro'yxati yakuniy emas — savoldagi «amaldagi» buyruqlar to'plamining to'liq va hozirgi tahrirdagi ro'yxati veb-qidiruv va rasmiy bazadan (lex.uz) tekshirilmagan, shuning uchun quyidagi hujjatlar mazkur kutubxonadagi nusxalar holatida keltirildi (tasdiqlanmagan).</w:t>
      </w:r>
    </w:p>
    <w:p>
      <w:pPr>
        <w:pStyle w:val="Heading2"/>
        <w:spacing w:after="100" w:before="200"/>
      </w:pPr>
      <w:r>
        <w:rPr>
          <w:rFonts w:ascii="Times New Roman" w:cs="Times New Roman" w:eastAsia="Times New Roman" w:hAnsi="Times New Roman"/>
          <w:b/>
          <w:bCs/>
          <w:sz w:val="28"/>
          <w:szCs w:val="28"/>
        </w:rPr>
        <w:t xml:space="preserve">1. Kasalxona ichi infeksiyalari bo'yicha asosiy hujjat: SanQvaM № 0342-17</w:t>
      </w:r>
    </w:p>
    <w:p>
      <w:pPr>
        <w:pStyle w:val="ListParagraph"/>
        <w:numPr>
          <w:ilvl w:val="0"/>
          <w:numId w:val="2"/>
        </w:numPr>
        <w:spacing w:after="60" w:line="276"/>
        <w:jc w:val="both"/>
      </w:pPr>
      <w:r>
        <w:rPr>
          <w:rFonts w:ascii="Times New Roman" w:cs="Times New Roman" w:eastAsia="Times New Roman" w:hAnsi="Times New Roman"/>
          <w:sz w:val="28"/>
          <w:szCs w:val="28"/>
        </w:rPr>
        <w:t xml:space="preserve">Maqsadi va qo'llanish doirasi: DPMlarda KII kelib chiqishi va tarqalishining oldini olishga qaratilgan sanitariya-gigiyena, profilaktik va epidemiyaga qarshi tadbirlarning asosiy talablarini belgilaydi; tashkiliy-huquqiy shakldan qat'i nazar tibbiy faoliyat bilan shug'ullanuvchi tadbirkorlar va yuridik shaxslar uchun majburiy; javobgarlik tadbirkorlar, yuridik va mansabdor shaxslarga yuklanadi; nazoratni davlat sanitariya-epidemiologiya nazoratini amalga oshiruvchi organlar bajaradi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Ta'rif: KII (sinonimi — gospital, nozokomial) — bemor shifoxonaga kelishi yoki tibbiy yordamga murojaat qilishi natijasida, belgilar statsionarda yoki chiqqandan keyin paydo bo'lishidan qat'i nazar, bemorni shikastlovchi mikrobdan kelib chiqqan kasallik hamda xodimning ish jarayonida yuqqan kasallik; manba — bemorlar, xodimlar va ba'zan parvarish qiluvchilar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Tashkiliy talablar: 200 o'rindan ortiq (ayniqsa jarrohlik, tug'ruq va bolalar bo'limlari bo'lgan) statsionarlarda vrach-epidemiolog shtati; har yili bosh shifokor buyrug'i bilan infeksion nazorat komissiyasi (bosh shifokorning davolash ishlari bo'yicha o'rinbosari boshchiligida, kamida har chorakda yig'iladi); bo'limlarda mas'ul shaxslar; barcha bemorlarni gemokontakt infeksiyalar (gepatit B, C, OIV) potensial manbai deb hisoblash; xodimlarni tibbiy ko'rikdan o'tkazish va gepatit B ga qarshi emlash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Bo'limlar bo'yicha talablar: qabul bo'limi (epidemiyaga qarshi birinchi to'siq), operatsion blok va bog'lov xonalari, reanimatsiya va intensiv terapiya, tug'ruq majmuasi, yangi tug'ilganlar bo'limi, endoskopiya, jarrohlik muassasalarida KIIni ro'yxatga olish (operatsiyadan keyin 30 kungacha, implant bo'lsa bir yilgacha), tez yordam transporti, oshxona, kirxona, dezinfeksiya va sterilizatsiya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Qo'l gigienasi: bemor bilan aloqadan oldin, shikastlanmagan teri, ajratma, shilliq qavat yoki boglamalar bilan aloqadan keyin va hojatxonadan so'ng gigienik ishlov; sovun-suv bilan yuvish yoki spirtli antiseptik bilan ishlov; tirnoq kalta, taqinchoqsiz, lak va sun'iy tirnoqsiz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Jarrohlik asboblari va sterilizatsiyani nazorat qilish, markazlashtirilgan sterilizatsiya bo'limi talablari, dezinfeksiya vositalari ishchi eritmalarini tayyorlash qoidalari ilovalarda keltirilgan [1].</w:t>
      </w:r>
    </w:p>
    <w:p>
      <w:pPr>
        <w:pStyle w:val="Heading2"/>
        <w:spacing w:after="100" w:before="200"/>
      </w:pPr>
      <w:r>
        <w:rPr>
          <w:rFonts w:ascii="Times New Roman" w:cs="Times New Roman" w:eastAsia="Times New Roman" w:hAnsi="Times New Roman"/>
          <w:b/>
          <w:bCs/>
          <w:sz w:val="28"/>
          <w:szCs w:val="28"/>
        </w:rPr>
        <w:t xml:space="preserve">2. Qon xizmati muassasalarida KII profilaktikasi (SanQvaM 0342-17 ning tegishli bo'limi)</w:t>
      </w:r>
    </w:p>
    <w:p>
      <w:pPr>
        <w:spacing w:after="120" w:line="276"/>
        <w:ind w:firstLine="567"/>
        <w:jc w:val="both"/>
      </w:pPr>
      <w:r>
        <w:rPr>
          <w:rFonts w:ascii="Times New Roman" w:cs="Times New Roman" w:eastAsia="Times New Roman" w:hAnsi="Times New Roman"/>
          <w:sz w:val="28"/>
          <w:szCs w:val="28"/>
        </w:rPr>
        <w:t xml:space="preserve">Qoida qon xizmati muassasalari uchun alohida bo'lim kiritgan [1]. Asosiy talablar:</w:t>
      </w:r>
    </w:p>
    <w:p>
      <w:pPr>
        <w:pStyle w:val="ListParagraph"/>
        <w:numPr>
          <w:ilvl w:val="0"/>
          <w:numId w:val="3"/>
        </w:numPr>
        <w:spacing w:after="60" w:line="276"/>
        <w:jc w:val="both"/>
      </w:pPr>
      <w:r>
        <w:rPr>
          <w:rFonts w:ascii="Times New Roman" w:cs="Times New Roman" w:eastAsia="Times New Roman" w:hAnsi="Times New Roman"/>
          <w:sz w:val="28"/>
          <w:szCs w:val="28"/>
        </w:rPr>
        <w:t xml:space="preserve">Donorlik bo'limida epidemiyaga qarshi birinchi to'siq — ro'yxatxona; potensial donor donorlar elektron ma'lumotlar bazasi va qon topshirgan donorlar bazasi bo'yicha tekshiriladi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Qon tayyorlash zali: yuzalar nam tozalash uchun qulay bo'lishi, shamollatish, dezinfeksiya bilan nam tozalash va kvarsli zararsizlantirish (30 daqiqa), tayyorgarlik ish boshlanishidan 30 daqiqa oldin tugallanishi; venepunksiya joyiga antiseptikdan keyin qo'l yoki sterillanmagan buyum tekkizish taqiqlanadi; qon tayyorlash faqat steril bir martalik gemokonteynerlar, qon quyish sistemalari, qo'lqop va bog'lov materiallari bilan; tahlil namunalari bir martalik probirkalarga olinib, ishlatilgach avtoklavda yo'qotiladi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Sayyor brigada yig'gan qon «sovuqlik zanjiri»ga rioya qilgan holda (termokonteyner yoki avtorefrijerator, sovitish elementlari) tashiladi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Qonni qayta ishlash bo'limida yaroqsiz komponentlar yaroqsizlik sababiga ko'ra (absolyut va nisbiy) alohida belgilanib, alohida sovutgichda saqlanadi, sabab konteyner yorlig'ida qizil rangda qayd etiladi; yaroqsiz material aniqlangan kundan 3 kundan oshmay yo'qotiladi, ikki nusxada dalolatnoma bilan rasmiylashtiriladi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Immunologik bo'limda markazdan qochma (sentrifuga) avariyasida aerozollar cho'kishi uchun 30 daqiqadan keyin ochiladi, to'kilgan materiallar 0,5 foizli xlorli eritmaga solinadi; qon namunalari tekshiruvdan keyin +4...+8 °C da 48 soat saqlanadi [1].</w:t>
      </w:r>
    </w:p>
    <w:p>
      <w:pPr>
        <w:pStyle w:val="Heading2"/>
        <w:spacing w:after="100" w:before="200"/>
      </w:pPr>
      <w:r>
        <w:rPr>
          <w:rFonts w:ascii="Times New Roman" w:cs="Times New Roman" w:eastAsia="Times New Roman" w:hAnsi="Times New Roman"/>
          <w:b/>
          <w:bCs/>
          <w:sz w:val="28"/>
          <w:szCs w:val="28"/>
        </w:rPr>
        <w:t xml:space="preserve">3. Qon xavfsizligi bo'yicha huquqiy asos</w:t>
      </w:r>
    </w:p>
    <w:p>
      <w:pPr>
        <w:pStyle w:val="ListParagraph"/>
        <w:numPr>
          <w:ilvl w:val="0"/>
          <w:numId w:val="4"/>
        </w:numPr>
        <w:spacing w:after="60" w:line="276"/>
        <w:jc w:val="both"/>
      </w:pPr>
      <w:r>
        <w:rPr>
          <w:rFonts w:ascii="Times New Roman" w:cs="Times New Roman" w:eastAsia="Times New Roman" w:hAnsi="Times New Roman"/>
          <w:sz w:val="28"/>
          <w:szCs w:val="28"/>
        </w:rPr>
        <w:t xml:space="preserve">«Qon va uning tarkibiy qismlari donorligi to'g'risida»gi Qonun (402-II, 30.08.2002): donorlikning asosiy tamoyillari — ixtiyoriylik, inson uchun zararsizlik va donor qoni hamda uning tarkibiy qismlarini ishlatish xavfsizligi; donor uchun zararsizlik qon xizmati tomonidan donorni tibbiy ko'rikdan o'tkazish, qon olishda sanitariya-gigiyena qoidalariga rioya va topshirish davriyligi hamda hajmiga rioya orqali ta'minlanadi; ishlatish xavfsizligini DPM tibbiyot xodimlari ta'minlaydi va sifat hamda xavfsizlik standartlariga rioya etilishi ustidan nazoratni amalga oshirishlari shart [3].</w:t>
      </w:r>
    </w:p>
    <w:p>
      <w:pPr>
        <w:pStyle w:val="ListParagraph"/>
        <w:numPr>
          <w:ilvl w:val="0"/>
          <w:numId w:val="4"/>
        </w:numPr>
        <w:spacing w:after="60" w:line="276"/>
        <w:jc w:val="both"/>
      </w:pPr>
      <w:r>
        <w:rPr>
          <w:rFonts w:ascii="Times New Roman" w:cs="Times New Roman" w:eastAsia="Times New Roman" w:hAnsi="Times New Roman"/>
          <w:sz w:val="28"/>
          <w:szCs w:val="28"/>
        </w:rPr>
        <w:t xml:space="preserve">Vazirlar Mahkamasining 324-son qarori (27.11.2014): qon xizmati faoliyatini muvofiqlashtirish tartibi, donor qonini tashish, olib kirish va olib chiqish tartibi hamda DPMlarning qon komponentlariga ehtiyojini ta'minlash me'yorlarini tasdiqlagan; nizomga ko'ra qon xizmati — davlat sog'liqni saqlash tizimidagi ixtisoslashgan muassasalar majmuasi (Respublika qon quyish stansiyasi, «Qon preparatlari» ilmiy-ishlab chiqarish korxonasi, viloyat stansiyalari va bo'limlar), xavfsizlik sharoitlarini ta'minlash, tashishni tashkil etish va yagona elektron donorlik bazasini shakllantirish uning vazifalari; muvofiqlashtirishni Sog'liqni saqlash vazirligi amalga oshiradi [4].</w:t>
      </w:r>
    </w:p>
    <w:p>
      <w:pPr>
        <w:pStyle w:val="ListParagraph"/>
        <w:numPr>
          <w:ilvl w:val="0"/>
          <w:numId w:val="4"/>
        </w:numPr>
        <w:spacing w:after="60" w:line="276"/>
        <w:jc w:val="both"/>
      </w:pPr>
      <w:r>
        <w:rPr>
          <w:rFonts w:ascii="Times New Roman" w:cs="Times New Roman" w:eastAsia="Times New Roman" w:hAnsi="Times New Roman"/>
          <w:sz w:val="28"/>
          <w:szCs w:val="28"/>
        </w:rPr>
        <w:t xml:space="preserve">Prezidentning PQ-348-son qarori (09.08.2022): qon xizmatini rivojlantirish yo'nalishlari, shu jumladan donor qonida gemotransmissiv infeksiyalar mavjudligini tekshirishda immunoferment usuli bilan birga PZR tekshiruvlarini joriy etish; 2024-yil 1-yanvargacha qon xizmati muassasalarida donorlar qonida gemotransmissiv infeksiyalarni ikki bosqichli tekshirish (IFA/PZR) amaliyotini yo'lga qo'yish; 2026-yil 1-yanvarga qadar yillik donatsiyalarni 350 ming, har ming aholiga 10 taga yetkazish; 2023–2025-yillarda sotib olinadigan gemokonteynerlarning 50, 75 va 100 foizi leykofiltrli bo'lishi [2]. Bu rejalar bajarilgani qaror matnidan emas, balki alohida hisobotlardan aniqlanadi — tekshirilmadi (tasdiqlanmagan).</w:t>
      </w:r>
    </w:p>
    <w:p>
      <w:pPr>
        <w:pStyle w:val="Heading2"/>
        <w:spacing w:after="100" w:before="200"/>
      </w:pPr>
      <w:r>
        <w:rPr>
          <w:rFonts w:ascii="Times New Roman" w:cs="Times New Roman" w:eastAsia="Times New Roman" w:hAnsi="Times New Roman"/>
          <w:b/>
          <w:bCs/>
          <w:sz w:val="28"/>
          <w:szCs w:val="28"/>
        </w:rPr>
        <w:t xml:space="preserve">4. Qon xizmati muassasalariga sanitariya me'yorlari</w:t>
      </w:r>
    </w:p>
    <w:p>
      <w:pPr>
        <w:spacing w:after="120" w:line="276"/>
        <w:ind w:firstLine="567"/>
        <w:jc w:val="both"/>
      </w:pPr>
      <w:r>
        <w:rPr>
          <w:rFonts w:ascii="Times New Roman" w:cs="Times New Roman" w:eastAsia="Times New Roman" w:hAnsi="Times New Roman"/>
          <w:sz w:val="28"/>
          <w:szCs w:val="28"/>
        </w:rPr>
        <w:t xml:space="preserve">2007-yilgi SanPiN 0242-07 yiliga 50 ming donatsiyali qon quyish stansiyalari uchun xonalar tarkibi va maydonlarini belgilaydi: donorlik bo'limi, donor tanlash zali, qon olish zali (8 ta kreslo va plazmaferez uchun 2 ta kreslo), qonni birlamchi va ikkilamchi qayta ishlash zonalari, vaqtinchalik karantin zonasi, hali chiqarishga tayyor bo'lmagan komponentlar uchun karantin xonasi, kechiktirilgan yoki chaqirib olingan mahsulot uchun qulflanadigan zona, standart va izoserologik laboratoriyalar, sifat nazorati laboratoriyasi [6]. Hujjat asosan binolar me'yorlarini beradi, shu sababli infeksion xavfsizlikning protsessual talablari uchun 0342-17 va qonunchilikka tayaniladi [1][6]. Hujjat 2007-yilga oid, hozirgi kuchi tekshirilmadi (tasdiqlanmagan).</w:t>
      </w:r>
    </w:p>
    <w:p>
      <w:pPr>
        <w:pStyle w:val="Heading2"/>
        <w:spacing w:after="100" w:before="200"/>
      </w:pPr>
      <w:r>
        <w:rPr>
          <w:rFonts w:ascii="Times New Roman" w:cs="Times New Roman" w:eastAsia="Times New Roman" w:hAnsi="Times New Roman"/>
          <w:b/>
          <w:bCs/>
          <w:sz w:val="28"/>
          <w:szCs w:val="28"/>
        </w:rPr>
        <w:t xml:space="preserve">5. Xodimlarni himoya qilish: OIV bo'yicha muloqotdan keyingi profilaktika</w:t>
      </w:r>
    </w:p>
    <w:p>
      <w:pPr>
        <w:spacing w:after="120" w:line="276"/>
        <w:ind w:firstLine="567"/>
        <w:jc w:val="both"/>
      </w:pPr>
      <w:r>
        <w:rPr>
          <w:rFonts w:ascii="Times New Roman" w:cs="Times New Roman" w:eastAsia="Times New Roman" w:hAnsi="Times New Roman"/>
          <w:sz w:val="28"/>
          <w:szCs w:val="28"/>
        </w:rPr>
        <w:t xml:space="preserve">Sog'liqni saqlash vazirligining 2008-yil 4-yanvardagi 4-son buyrug'i tibbiyot muassasalarida OIV infeksiyasining muloqotdan keyingi profilaktikasini amaliyotga tatbiq etadi. Unga ilova qilingan protokolda muloqotdan so'ng imkon qadar tezroq OIV antitanachasiga xabardorlik roziligi bilan test va test oldi va keyingi maslahat o'tkazilishi, muloqotdan keyingi kimyoviy profilaktika (MKP) bir necha soat ichida, ya'ni 2–72 soat oralig'ida boshlanishi maqsadga muvofiq ekani, qisqa (28 kunlik) antiretrovirus kursi tavsiya etilishi va MKP hech qachon profilaktikaning birlamchi strategiyasi hisoblanmasligi yozilgan; muloqot ro'yxatga olish shakllari ilovalarda berilgan [5]. SanQvaM 0342-17 ham xodim jarohat olganda amaldagi hujjatga muvofiq shoshilinch profilaktika va kasbiy yuqish holatlarini hisobga olish zarurligini bildiradi [1]. 2008-yilgi protokol hozirgi OIV bo'yicha milliy tavsiyalar bilan solishtirilmagan (tasdiqlanmagan).</w:t>
      </w:r>
    </w:p>
    <w:p>
      <w:pPr>
        <w:pStyle w:val="Heading2"/>
        <w:spacing w:after="100" w:before="200"/>
      </w:pPr>
      <w:r>
        <w:rPr>
          <w:rFonts w:ascii="Times New Roman" w:cs="Times New Roman" w:eastAsia="Times New Roman" w:hAnsi="Times New Roman"/>
          <w:b/>
          <w:bCs/>
          <w:sz w:val="28"/>
          <w:szCs w:val="28"/>
        </w:rPr>
        <w:t xml:space="preserve">6. Hujjatlarni qo'llash tartibi</w:t>
      </w:r>
    </w:p>
    <w:p>
      <w:pPr>
        <w:pStyle w:val="ListParagraph"/>
        <w:numPr>
          <w:ilvl w:val="0"/>
          <w:numId w:val="5"/>
        </w:numPr>
        <w:spacing w:after="60" w:line="276"/>
        <w:jc w:val="both"/>
      </w:pPr>
      <w:r>
        <w:rPr>
          <w:rFonts w:ascii="Times New Roman" w:cs="Times New Roman" w:eastAsia="Times New Roman" w:hAnsi="Times New Roman"/>
          <w:sz w:val="28"/>
          <w:szCs w:val="28"/>
        </w:rPr>
        <w:t xml:space="preserve">Tibbiy muassasada KII profilaktikasi bo'yicha ish sxemasi 0342-17 asosida tuziladi: komissiya, epidemiolog, ro'yxatga olish, qo'l gigienasi, dezinfeksiya-sterilizatsiya, xodimlarni emlash [1].</w:t>
      </w:r>
    </w:p>
    <w:p>
      <w:pPr>
        <w:pStyle w:val="ListParagraph"/>
        <w:numPr>
          <w:ilvl w:val="0"/>
          <w:numId w:val="5"/>
        </w:numPr>
        <w:spacing w:after="60" w:line="276"/>
        <w:jc w:val="both"/>
      </w:pPr>
      <w:r>
        <w:rPr>
          <w:rFonts w:ascii="Times New Roman" w:cs="Times New Roman" w:eastAsia="Times New Roman" w:hAnsi="Times New Roman"/>
          <w:sz w:val="28"/>
          <w:szCs w:val="28"/>
        </w:rPr>
        <w:t xml:space="preserve">Qon quyish va olish xizmati qonun, 324-qaror, 348-qaror va sanitariya qoidalari bo'yicha ishlaydi; donor qonida gemotransmissiv infeksiyalarni tekshirish IFA va PZR bilan olib boriladi [1][2][3][4].</w:t>
      </w:r>
    </w:p>
    <w:p>
      <w:pPr>
        <w:pStyle w:val="ListParagraph"/>
        <w:numPr>
          <w:ilvl w:val="0"/>
          <w:numId w:val="5"/>
        </w:numPr>
        <w:spacing w:after="60" w:line="276"/>
        <w:jc w:val="both"/>
      </w:pPr>
      <w:r>
        <w:rPr>
          <w:rFonts w:ascii="Times New Roman" w:cs="Times New Roman" w:eastAsia="Times New Roman" w:hAnsi="Times New Roman"/>
          <w:sz w:val="28"/>
          <w:szCs w:val="28"/>
        </w:rPr>
        <w:t xml:space="preserve">Xodimlarning kasbiy xavfi uchun gepatit B ga qarshi emlash, shaxsiy himoya vositalari va OIV bo'yicha muloqotdan keyingi profilaktika qo'llanadi [1][5].</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KII va qon xavfsizligi sohasida asosiy hujjatlar: 0342-17 SanQvaM (KII profilaktikasi, jumladan qon xizmati muassasalari bo'limi), qon donorligi to'g'risidagi Qonun, Vazirlar Mahkamasining 324-son qarori, Prezidentning PQ-348-son qarori hamda 2007–2008-yillardagi sanitariya qoidasi va OIV bo'yicha buyruq. Savoldagi «amaldagi buyruq»lar to'liq ro'yxati (masalan, tibbiy chiqindilar, dezinfeksiya, OIV bo'yicha so'nggi buyruqlar) mazkur javobda to'liq qamrab olinmagan; ularning hozirgi tahririni lex.uz bazasida tekshirish tavsiya etiladi.</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sanitariya qoidalari, me'yorlari va gigiena normativlari № 0342-17 SanQvaM: Shifoxona ichi infeksiyalari profilaktikasi. Toshkent, 2016. Manba: xayrullokomilov.uz/kutubxona, material № 743 (matn kirill yozuvida; I–III va 11-bo'limlar hamda «Qon xizmati muassasalari» va «Qo'l gigienasi» bo'limlari o'qildi, boshqa ilovalar tanlab ko'rildi).</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Prezidentining 2022-yil 9-avgustdagi PQ-348-son qarori: Respublikada qon bilan ishlash xizmati muassasalari faoliyatini yanada takomillashtirish va aholi orasida beg'araz donorlik harakatini rivojlantirish choralari to'g'risida. Manba: xayrullokomilov.uz/kutubxona, material № 192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Respublikasining 2002-yil 30-avgustdagi 402-II-son Qonuni: Qon va uning tarkibiy qismlari donorligi to'g'risida (4–7-moddalar). Manba: xayrullokomilov.uz/kutubxona, material № 225 (matn kirill yozuvida; qonunning keyingi tahrirlari tekshirilmagan).</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Vazirlar Mahkamasining 2014-yil 27-noyabrdagi 324-son qarori: «Qon va uning tarkibiy qismlari donorligi to'g'risida»gi Qonunni amalga oshirishga doir qo'shimcha chora-tadbirlar (1-ilova: qon xizmati faoliyatini muvofiqlashtirish tartibi to'g'risida nizom). Manba: xayrullokomilov.uz/kutubxona, material № 117 (matn rus tilida; hujjatda «keyingi tahririga qarang» belgisi bor).</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Sog'liqni saqlash vazirligining 2008-yil 4-yanvardagi 4-son buyrug'i: tibbiyot muassasalarida OIV infeksiyasining muloqotdan keyingi profilaktikasini amaliyotga tatbiq etish (buyruq ijrosini ta'minlash rejasi va ilovalar ro'yxati, protokol). Manba: xayrullokomilov.uz/kutubxona, material № 511 (matn kirill yozuvida; 2008-yil holatiga).</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sanitariya qoidalari va me'yorlari № 0242-07: Donor qoni xavfsizligini ta'minlash bo'yicha (qon xizmati uchun), 2007. Manba: xayrullokomilov.uz/kutubxona, material № 618 (rus tilida, OCR matni; asosan qon quyish stansiyasi xonalari me'yorlari).</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6"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27. Kasalxona ichi infeksiyalarining oldini olish va qon xavfsizligi bo'yicha amaldagi buyruq hamda me'yoriy hujjatlar va ularning mazmuni</dc:title>
  <dc:creator>Epidemiologiya</dc:creator>
  <cp:lastModifiedBy>Un-named</cp:lastModifiedBy>
  <cp:revision>1</cp:revision>
  <dcterms:created xsi:type="dcterms:W3CDTF">2026-10-30T13:21:18.308Z</dcterms:created>
  <dcterms:modified xsi:type="dcterms:W3CDTF">2026-10-30T13:21:18.308Z</dcterms:modified>
</cp:coreProperties>
</file>

<file path=docProps/custom.xml><?xml version="1.0" encoding="utf-8"?>
<Properties xmlns="http://schemas.openxmlformats.org/officeDocument/2006/custom-properties" xmlns:vt="http://schemas.openxmlformats.org/officeDocument/2006/docPropsVTypes"/>
</file>