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033. Odam immun tizimi, uning shakllanishi va epidemiologik ahamiyati</w:t>
      </w:r>
    </w:p>
    <w:p>
      <w:pPr>
        <w:spacing w:after="120" w:line="276"/>
        <w:ind w:firstLine="567"/>
        <w:jc w:val="both"/>
      </w:pPr>
      <w:r>
        <w:rPr>
          <w:rFonts w:ascii="Times New Roman" w:cs="Times New Roman" w:eastAsia="Times New Roman" w:hAnsi="Times New Roman"/>
          <w:sz w:val="28"/>
          <w:szCs w:val="28"/>
        </w:rP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100" w:before="200"/>
      </w:pPr>
      <w:r>
        <w:rPr>
          <w:rFonts w:ascii="Times New Roman" w:cs="Times New Roman" w:eastAsia="Times New Roman" w:hAnsi="Times New Roman"/>
          <w:b/>
          <w:bCs/>
          <w:sz w:val="28"/>
          <w:szCs w:val="28"/>
        </w:rPr>
        <w:t xml:space="preserve">Immun tizimning tuzilishi</w:t>
      </w:r>
    </w:p>
    <w:p>
      <w:pPr>
        <w:spacing w:after="120" w:line="276"/>
        <w:ind w:firstLine="567"/>
        <w:jc w:val="both"/>
      </w:pPr>
      <w:r>
        <w:rPr>
          <w:rFonts w:ascii="Times New Roman" w:cs="Times New Roman" w:eastAsia="Times New Roman" w:hAnsi="Times New Roman"/>
          <w:sz w:val="28"/>
          <w:szCs w:val="28"/>
        </w:rPr>
        <w:t xml:space="preserve">Immun tizim markaziy va periferik organlardan iborat. Markaziy (birlamchi) organlar immun hujayralarni hosil qiladi va yetiltiradi: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suyak ko'migi — barcha qon va immun hujayralarning asosiy manbai;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timus (ayrisimon bez) — T-limfotsitlar yetilib, tanlanadigan asosiy organ.</w:t>
      </w:r>
    </w:p>
    <w:p>
      <w:pPr>
        <w:spacing w:after="120" w:line="276"/>
        <w:ind w:firstLine="567"/>
        <w:jc w:val="both"/>
      </w:pPr>
      <w:r>
        <w:rPr>
          <w:rFonts w:ascii="Times New Roman" w:cs="Times New Roman" w:eastAsia="Times New Roman" w:hAnsi="Times New Roman"/>
          <w:sz w:val="28"/>
          <w:szCs w:val="28"/>
        </w:rPr>
        <w:t xml:space="preserve">Periferik (ikkilamchi) organlarda antigenga qarshi immun javob shakllanadi: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taloq — qondagi antigenlarga qarshi immun javob markazi;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limfa tugunlari — to'qimalardan limfa orqali kelgan antigenlarni filtrlaydi;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shilliq qavatlar bilan bog'liq limfoid to'qima — bodomsimon bezlar va ichak limfoid to'qimasi (Peyer pilakchalari).</w:t>
      </w:r>
    </w:p>
    <w:p>
      <w:pPr>
        <w:spacing w:after="120" w:line="276"/>
        <w:ind w:firstLine="567"/>
        <w:jc w:val="both"/>
      </w:pPr>
      <w:r>
        <w:rPr>
          <w:rFonts w:ascii="Times New Roman" w:cs="Times New Roman" w:eastAsia="Times New Roman" w:hAnsi="Times New Roman"/>
          <w:sz w:val="28"/>
          <w:szCs w:val="28"/>
        </w:rP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100" w:before="200"/>
      </w:pPr>
      <w:r>
        <w:rPr>
          <w:rFonts w:ascii="Times New Roman" w:cs="Times New Roman" w:eastAsia="Times New Roman" w:hAnsi="Times New Roman"/>
          <w:b/>
          <w:bCs/>
          <w:sz w:val="28"/>
          <w:szCs w:val="28"/>
        </w:rPr>
        <w:t xml:space="preserve">Immun tizimning shakllanishi</w:t>
      </w:r>
    </w:p>
    <w:p>
      <w:pPr>
        <w:spacing w:after="120" w:line="276"/>
        <w:ind w:firstLine="567"/>
        <w:jc w:val="both"/>
      </w:pPr>
      <w:r>
        <w:rPr>
          <w:rFonts w:ascii="Times New Roman" w:cs="Times New Roman" w:eastAsia="Times New Roman" w:hAnsi="Times New Roman"/>
          <w:sz w:val="28"/>
          <w:szCs w:val="28"/>
        </w:rP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100" w:before="200"/>
      </w:pPr>
      <w:r>
        <w:rPr>
          <w:rFonts w:ascii="Times New Roman" w:cs="Times New Roman" w:eastAsia="Times New Roman" w:hAnsi="Times New Roman"/>
          <w:b/>
          <w:bCs/>
          <w:sz w:val="28"/>
          <w:szCs w:val="28"/>
        </w:rPr>
        <w:t xml:space="preserve">Immunoglobulinlar va ularning epidemiologik ahamiyati</w:t>
      </w:r>
    </w:p>
    <w:p>
      <w:pPr>
        <w:spacing w:after="120" w:line="276"/>
        <w:ind w:firstLine="567"/>
        <w:jc w:val="both"/>
      </w:pPr>
      <w:r>
        <w:rPr>
          <w:rFonts w:ascii="Times New Roman" w:cs="Times New Roman" w:eastAsia="Times New Roman" w:hAnsi="Times New Roman"/>
          <w:sz w:val="28"/>
          <w:szCs w:val="28"/>
        </w:rP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100" w:before="200"/>
      </w:pPr>
      <w:r>
        <w:rPr>
          <w:rFonts w:ascii="Times New Roman" w:cs="Times New Roman" w:eastAsia="Times New Roman" w:hAnsi="Times New Roman"/>
          <w:b/>
          <w:bCs/>
          <w:sz w:val="28"/>
          <w:szCs w:val="28"/>
        </w:rPr>
        <w:t xml:space="preserve">Tug'ma va orttirilgan tizimlarning hujayra va gumoral omillari</w:t>
      </w:r>
    </w:p>
    <w:p>
      <w:pPr>
        <w:spacing w:after="120" w:line="276"/>
        <w:ind w:firstLine="567"/>
        <w:jc w:val="both"/>
      </w:pPr>
      <w:r>
        <w:rPr>
          <w:rFonts w:ascii="Times New Roman" w:cs="Times New Roman" w:eastAsia="Times New Roman" w:hAnsi="Times New Roman"/>
          <w:sz w:val="28"/>
          <w:szCs w:val="28"/>
        </w:rPr>
        <w:t xml:space="preserve">Tug'ma immunitet mikrob kirgandan so'ng darhol, oldindan faollashishni talab qilmasdan ishlaydi; uning asosiy qismlari fagotsitlar (neytrofillar, monotsitlar, makrofaglar, dendritik hujayralar), NK-hujayralar va komplement tizimidir. Neytrofil o'rtacha 10–20 bakteriyani fagotsitoz qilgach halok bo'ladi, halok bo'lgan neytrofillar yiring tarkibining asosini tashkil etadi [3]. Orttirilgan tizim immunologik xotiraga ega: bir xil mikrob bilan qayta uchrashganda javob ancha tez va kuchli rivojlanadi [3]. Tug'ma himoyaning gumoral omillariga properdin tizimi, beta-lizin, leykinlar kiradi; qon zardobida C-reaktiv oqsilning aniqlanishi kuchli yallig'lanishdan dalolat beradi, komplementning ko'p qismini monotsit va makrofaglar sintez qiladi [1]. T-limfotsitlar timusda yetiladi: timus epiteliy hujayralari ishlab chiqaradigan timozin, timulin va timopoetin gormonlari ta'sirida ular turli vazifali subpopulyatsiyalarga ajraladi [1].</w:t>
      </w:r>
    </w:p>
    <w:p>
      <w:pPr>
        <w:spacing w:after="120" w:line="276"/>
        <w:ind w:firstLine="567"/>
        <w:jc w:val="both"/>
      </w:pPr>
      <w:r>
        <w:rPr>
          <w:rFonts w:ascii="Times New Roman" w:cs="Times New Roman" w:eastAsia="Times New Roman" w:hAnsi="Times New Roman"/>
          <w:sz w:val="28"/>
          <w:szCs w:val="28"/>
        </w:rPr>
        <w:t xml:space="preserve">Nomaxsus himoya omillariga teri, shilliq qavatlar, oshqozon kislotaliligi, nafas yo'llari kiprikchalari va yo'tal refleksi kiradi; to'yib ovqatlanmaslik, alkogolizm va immunitetni buzuvchi kasalliklar moyillikni oshiradi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 Darslikka ko'ra, populyatsion immunitet epidemik jarayonning borishiga ta'sir qiladi, ammo tashqi qoplama va me'da-ichak infeksiyalarida (poliomielitdan tashqari) uning tormozlovchi ta'siri odatda sezilarli bo'lmaydi, chunki immunitetli kishilarning nisbiy soni qo'zg'atuvchi aylanishiga aniq ta'sir ko'rsatish uchun yetarli emas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4"/>
        </w:numPr>
        <w:spacing w:after="80" w:line="260"/>
      </w:pPr>
      <w:r>
        <w:rPr>
          <w:rFonts w:ascii="Times New Roman" w:cs="Times New Roman" w:eastAsia="Times New Roman" w:hAnsi="Times New Roman"/>
          <w:sz w:val="28"/>
          <w:szCs w:val="28"/>
        </w:rPr>
        <w:t xml:space="preserve">Marshall J.S., Warrington R., Watson W., et al. An introduction to immunology and immunopathology // Allergy, Asthma &amp; Clinical Immunology. 2018. Vol. 14 (Suppl 2). DOI: 10.1186/s13223-018-0278-1.</w:t>
      </w:r>
    </w:p>
    <w:p>
      <w:pPr>
        <w:pStyle w:val="ListParagraph"/>
        <w:numPr>
          <w:ilvl w:val="0"/>
          <w:numId w:val="4"/>
        </w:numPr>
        <w:spacing w:after="80" w:line="260"/>
      </w:pPr>
      <w:r>
        <w:rPr>
          <w:rFonts w:ascii="Times New Roman" w:cs="Times New Roman" w:eastAsia="Times New Roman" w:hAnsi="Times New Roman"/>
          <w:sz w:val="28"/>
          <w:szCs w:val="28"/>
        </w:rPr>
        <w:t xml:space="preserve">Zornikov D.L., Litusov N.V. Osnovy protivoinfektsionnoy immunologii (o'quv qo'llanma). Yekaterinburg, 2016. 34 s., 4-bob (rus tilida). Manba: xayrullokomilov.uz/kutubxona, material № 1484.</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va 10-bob (populyatsion immunitet).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033. Odam immun tizimi, uning shakllanishi va epidemiologik ahamiyati</dc:title>
  <dc:creator>Epidemiologiya</dc:creator>
  <cp:lastModifiedBy>Un-named</cp:lastModifiedBy>
  <cp:revision>1</cp:revision>
  <dcterms:created xsi:type="dcterms:W3CDTF">2026-10-30T13:21:18.355Z</dcterms:created>
  <dcterms:modified xsi:type="dcterms:W3CDTF">2026-10-30T13:21:18.355Z</dcterms:modified>
</cp:coreProperties>
</file>

<file path=docProps/custom.xml><?xml version="1.0" encoding="utf-8"?>
<Properties xmlns="http://schemas.openxmlformats.org/officeDocument/2006/custom-properties" xmlns:vt="http://schemas.openxmlformats.org/officeDocument/2006/docPropsVTypes"/>
</file>