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037. Milliy emlash kalendari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Profilaktik emlash kalendari — emlanishi lozim bo'lgan shaxslar guruhlarini, emlashlarni o'tkazish tartibi va muddatlarini belgilovchi hujjat. Aholining sanitariya-epidemiologik osoyishtaligi to'g'risidagi Qonunga ko'ra, profilaktik emlashlar milliy kalendar bo'yicha, shuningdek epidemik ko'rsatkichlar bo'yicha o'tkaziladi; kalendar va uni o'tkazish tartibi Bosh davlat sanitariya vrachi tomonidan tasdiqlanadi [1]. Kalendar JSST ning Kengaytirilgan immunizatsiya dasturi, Milliy immunizatsiya dasturi talablari, aholi immuniteti bo'yicha ko'p yillik kuzatuv natijalari, kasallanish va vaksinalarning epidemiologik samaradorligi hamda xavfsizligini hisobga olib ishlab chiqilgan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Kalendar maqsadlari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Poliomielitdan xoli hudud maqomini saqlash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Bo'g'ma ro'yxatga olinishiga yo'l qo'ymaslik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Qizamiq va qizilchani kamaytirish va yo'qotish (2017-yilgi hujjatda 2018–2020 yillar muddati ko'rsatilgan)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Virusli gepatit B bilan kasallanishni kamaytirish va undan o'lim holatlariga yo'l qo'ymaslik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Hib va rotavirus infeksiyalari bilan kasallanish va o'limni kamaytirish; silning tarqalgan shakllarining oldini olish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Kalendar bo'yicha bolalar va o'smirlarni kamida 95% qamrab olish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 emlash kalendari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1-kunda: VGB-1 (virusli gepatit B)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2–5 kunda: BSJ-1 (sil)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oylikda: OPV-1, Rota-1, penta-1 (AKDS-1, VGB-2, Hib-1), pnevmo-1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oylikda: OPV-2, Rota-2, penta-2 (AKDS-2, VGB-3, Hib-2), pnevmo-2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oylikda: OPV-3, penta-3 (AKDS-3, VGB-4, Hib-3), IPV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 oylikda: KPK-1 (qizamiq, qizilcha, parotit), pnevmo-3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 oylikda: OPV-4, AKDS-4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yoshda: KPK-2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1-sinfda (7 yosh): OPV-5, ADS-M-5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 yoshda: VPCH (insonning papilloma virusiga qarshi) [2]; 16 yoshda: ADS-M-6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Kalendar variantlari orasidagi farqlar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Kutubxonadagi boshqa kalendar jadvalida (sanasiz va raqamsiz, rasmiy hujjatligi tasdiqlanmagan) VPCH emlashi 12–13 yoshda va faqat qizlar uchun ko'rsatilgan, shuningdek IPV qo'llanilishi bilan tug'ruqxonalarda OPV-0 ishlatilmasligi qayd etilgan, qolgan muddatlar yuqoridagiga mos [3]. SanQvaM (25.07.2017) jadvalida esa VPCH 9 yoshda ko'rsatilgan [2]. Darslikda ko'k yo'tal bo'yicha AKDS 2 oylikdan 1 oy oraliqda uch marta va 18 oylikda revaksinatsiya deb ta'riflangan, bu ham 2017 yildagi jadvaldan farq qiladi [4]. Amaldagi kalendarni bilish uchun eng so'nggi rasmiy buyruqni lex.uz da tekshirish zarur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Emlash qoidalari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bepul, majburiy va qulay bo'lishi lozim; chaqaloqqa tug'ruqxonada «Emlash pasporti» beriladi, unda o'tkazilgan va navbatdagi emlashlar ko'rsatiladi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Barcha shifokorlar bolaning birinchi uchrashuvda emlanganligini aniqlashi (emlash pasporti yoki 063/u shakli) va kalendar bo'yicha emlashga yuborishi shart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Emlashga ko'rsatma — avvalo yosh va noqulay epidemiologik vaziyat; tibbiy xodim tomonidan asossiz tibbiy cheklov belgilash qoida buzilishi hisoblanadi, asossiz emlamaslik esa javobgarlikka sabab bo'ladi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Muassasa rahbari xavfsiz emlash, vaksinalarni saqlash va tashish hamda kontingentning kamida 95% qamrab olinishi uchun shaxsan javobgar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Vaksinalar ro'yxatdan o'tgan va sertifikatlangan bo'lishi, «sovuqlik zanjiri»ga rioya qilinishi shart; jonsizlantirilgan vaksinalar va anatoksinlar (AKDS, ADS, ADS-M, AD-M, VGB) muzlatilmaydi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Emlashlar orasidagi intervallar va maxsus holatlar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Bir xil vaksina dozalari orasidagi muddat kamida bir oy; turli tirik vaksinalar orasidagi muddat ham kamida bir oy (interferensiya ehtimoli tufayli); bir vaqtning o'zida bir necha vaksinani alohida shpritslarda tananing turli joylariga yuborish mumkin [2].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o'tkazib yuborilgan bo'lsa, o'tkazib yuborilgan emlashlar takrorlanmaydi, navbatdagi emlash birinchi uchrashuvda o'tkaziladi [2].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Homilador ayolda HBsAg aniqlansa, chaqaloq tug'ilgandan keyin 3–12 soat ichida VGB ga qarshi emlanadi [2].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Qon va qon komponentlari quyilganda qizamiq, qizilcha va parotitga qarshi emlash eritrotsitar va leykotsitar massalardan keyin 6 oydan, trombotsitar massa yoki plazmadan keyin 7 oydan so'ng; immunoglobulin yuborilgan bo'lsa, KPK va rotavirus emlashi 3 oydan, polio va gripp emlashi 1,5 oydan, AKDS/ADS/ADS-M esa 1 oydan keyin o'tkaziladi [2].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OIV infeksiyali bolalar va OIV infeksiyali onalardan tug'ilgan bolalar alohida buyruqqa muvofiq emlanadi (buyruq matni ko'rib chiqilmadi, tasdiqlanmagan)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Emlashga qarshi ko'rsatmalar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Barcha qarshi ko'rsatmalar vaqtinchalik hisoblanadi va bola imkon bo'lishi bilan emlanadi [2].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O'rta og'ir va og'ir somatik hamda yuqumli kasalliklarda emlash tuzalgandan 3–14 kun keyin o'tkaziladi; o'tkir respirator kasalliklar va og'ir bo'lmagan diareya qarshi ko'rsatma emas [2].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AKDS ga ensefalopatiya, anafilaksiya yoki kollaps bo'lgan bolaga ko'k yo'tal komponentli vaksina yuborilmaydi, emlash ADS-M bilan yakunlanadi [2].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KPK uchun: immunitet tanqisligi, tuxum oqsiliga allergiya, immunoglobulindan keyin va homiladorlik [2]; ADS, ADS-M, AD-M uchun umuman tibbiy cheklovlar yo'q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ko'rsatma bo'yicha emlash kalendari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Rejali kalendardan tashqari epidemik ko'rsatma bo'yicha emlanadiganlar: kuydirgi bo'yicha enzootik hududlarda ishlaydiganlar (14 yoshdan, 1 yildan keyin revaksinatsiya); quturish xavfi bor kasb egalari (16 yoshdan, birinchi revaksinatsiya bir yildan, so'ng har uch yilda); qorin tifi xavfi bor shaxslar (3–15 yosh); sariq isitma bo'yicha noqulay mamlakatlarga ketayotganlar (matnda «9 yillikdan» deb yozilgan, ehtimol 9 oylikdan; 10 yilda bir marta; aniqlik tasdiqlanmagan); bo'g'ma o'chog'idagi aloqadorlar (2 oylikdan); qizamiq va qizilcha o'chog'idagi aloqadorlar (6 oylikdan); parotit o'chog'idagi aloqadorlar (1 yoshdan); xavf guruhlari uchun gripp (6 oylikdan har yili); meningokokk (1 yoshdan); VGB va VGA uchun xavf guruhlari; poliomielit bemorlari bilan muloqotda bo'lganlar [2]. 2021-yilda esa aholi bilan muloqotga kiruvchi xizmat ko'rsatish, savdo, ta'lim, tibbiyot, transport va boshqa sohalar xodimlari hamda harbiy xizmatchilarga 18 yoshdan koronavirus infeksiyasiga qarshi emlash qo'shilgan 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Vaksinalarning turlari va dozalari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Tirik vaksinalar: OPV (og'izga 2 tomchi), KPK (0,5 ml teri ostiga), BSJ (0,05 mg yoki 0,1 ml teri ichiga), rotavirus vaksinasi (og'izga 1,5 ml); faqat OPV muzlatilishi mumkin, KPK, BSJ va rotavirus vaksinalari +2…+8 °C da saqlanadi va yorug'likka o'ta sezgir. O'ldirilgan vaksinalar, anatoksinlar va rekombinant vaksinalar (AKDS, ADS, ADS-M, AD-M, VGB, penta) 0,5 ml mushak orasiga yuboriladi va muzlatilmaydi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O'zbekistonning emlash kalendari bolalikdan o'smirlikkacha yuqumli kasalliklarning asosiy guruhini qamrab oladi va epidemik ko'rsatmalar bilan to'ldiriladi. Kalendar qonun asosida Bosh davlat sanitariya vrachi tomonidan tasdiqlanadi; muddatlar va tarkib vaqt o'tishi bilan o'zgargani sababli ko'rib chiqilgan hujjatlar orasida farqlar bor, amaldagisini rasmiy manbadan aniqlash kerak.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(2015, so'nggi tahrir), 33-modda. URL: https://lex.uz/docs/2732587. Manba: xayrullokomilov.uz/kutubxona, material № 201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lex.uz/docs/5524039). Manba: xayrullokomilov.uz/kutubxona, material № 814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profilaktik emlashlar o'tkazish kalendar rejasi (sana va rekvizitlar ko'rsatilmagan jadval). Manba: xayrullokomilov.uz/kutubxona, material № 1420 (rasmiy hujjat ekanligi tasdiqlanmagan).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17.1–17.2-boblar (difteriya, ko'k yo'tal). Manba: xayrullokomilov.uz/kutubxona, material № 2356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Sanitariya-epidemiologik osoyishtalik va jamoat salomatligi xizmatining 2021-yil 19-iyuldagi 02-son qarori (0239-07/4-son SanQvaNga qo'shimcha; Adliya vazirligida 2021-yil 19-iyulda 31-son bilan ro'yxatga olingan). URL: https://lex.uz/docs/5519930. Manba: xayrullokomilov.uz/kutubxona, material № 813.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037. Milliy emlash kalendari</dc:title>
  <dc:creator>Epidemiologiya</dc:creator>
  <cp:lastModifiedBy>Un-named</cp:lastModifiedBy>
  <cp:revision>1</cp:revision>
  <dcterms:created xsi:type="dcterms:W3CDTF">2026-10-30T13:21:18.388Z</dcterms:created>
  <dcterms:modified xsi:type="dcterms:W3CDTF">2026-10-30T13:21:18.388Z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