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070. Koronavirus infeksiyasining maxsus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Maxsus profilaktika – SARS-CoV-2 ga qarshi emlash; emlashgacha bo'lgan davrda, 2020 yil yanvar farmoyishida esa virusga qarshi preparatlar va shaxsiy himoya vositalarini mahalliy ishlab chiqarish bo'yicha takliflar tayyorlash belgilangan edi (vaksina haqida farmoyishda gap yo'q) [5]. Vaksina COVID-19 ga qarshi immunitet shakllanishiga olib keladi va kasallikning tarqalishi hamda o'limni kamaytirishga xizmat qiladi [1]. JSST ma'lumotiga ko'ra 2024 yil oxirigacha dunyoda 13,64 milliarddan ortiq vaksina dozasi yuborilgan, JSST favqulodda foydalanish uchun 13 ta vaksinani tavsiya etgan va vaksinalar og'ir kasallik, kasalxonaga yotqizish va o'limdan kuchli himoya qilishini ta'kidlaydi [2]. O'zbekistonda emlash tartibi Sog'liqni saqlash vazirining 2021 yil 17 avgustdagi 204-son buyrug'i bilan tasdiqlangan [3]. Quyida vaksinalar turlari, tavsiyalar, milliy tartib, qarshi ko'rsatmalar va emlashdan keyingi reaksiyalar yoritiladi.</w:t>
      </w:r>
    </w:p>
    <w:p>
      <w:pPr>
        <w:pStyle w:val="Heading2"/>
        <w:spacing w:after="100" w:before="200"/>
      </w:pPr>
      <w:r>
        <w:rPr>
          <w:rFonts w:ascii="Times New Roman" w:cs="Times New Roman" w:eastAsia="Times New Roman" w:hAnsi="Times New Roman"/>
          <w:b/>
          <w:bCs/>
          <w:sz w:val="28"/>
          <w:szCs w:val="28"/>
        </w:rPr>
        <w:t xml:space="preserve">Vaksinalar turlari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Inaktivatsiyalangan (o'ldirilgan) virusli vaksinalar – eng eskisi: antitelalar hosil bo'ladi, lekin uzoq saqlanmasligi mumkin; gripp yoki O'RVIga o'xshash nojo'ya belgilar bo'lishi mumkin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Vektorli (adenoviral) vaksinalar: adenovirusning bitta geni koronavirus geniga almashtiriladi, organizmda koronavirus oqsili sintezlanadi va antitelalar hosil bo'ladi («Sputnik V» shu printsip asosida ishlab chiqilgan); oldin adenovirus bilan kasallanganlarda antitelalar samaradorligi kamayishi mumkin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mRNK vaksinalar (Pfizer, Moderna): yangi tur vaksina, ilgari dunyoda ro'yxatdan o'tmagan texnologiya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Ma'ruzada 2021 yil 18 fevral holatiga kamida yetti vaksina uch texnologik platformada qo'llanayotgani, 200 dan ortiq nomzod vaksina ishlab chiqilayotgani (kamida 60 tasi klinik sinovda) ko'rsatilgan; ma'ruzada to'rt turdagi vaksina sanalgan, uchinchi turgacha tavsif berilgan, to'rtinchi turi matnda to'liq yoritilmagan (tasdiqlanmagan) [1].</w:t>
      </w:r>
    </w:p>
    <w:p>
      <w:pPr>
        <w:pStyle w:val="Heading2"/>
        <w:spacing w:after="100" w:before="200"/>
      </w:pPr>
      <w:r>
        <w:rPr>
          <w:rFonts w:ascii="Times New Roman" w:cs="Times New Roman" w:eastAsia="Times New Roman" w:hAnsi="Times New Roman"/>
          <w:b/>
          <w:bCs/>
          <w:sz w:val="28"/>
          <w:szCs w:val="28"/>
        </w:rPr>
        <w:t xml:space="preserve">Jahon tavsiyalari (JSST)</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JSST xavfga asoslangan yondashuvda COVID-19 ga qarshi emlashni tavsiya etadi; 2023 yil noyabrdan emlanmagan shaxslar uchun bir doza tavsiya etiladi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Yuqori ustuvor guruhlarda – keksalar, og'ir semizlik yoki ko'p kasalliklari (diabet, surunkali o'pka, yurak, jigar, buyrak kasalliklari) bo'lganlar, immun tanqisligi holatidagilar, homilador ayollar va bemorlar bilan bevosita ishlovchi tibbiyot xodimlari – so'nggi dozadan 6–12 oy o'tgach qayta emlash kerak bo'lishi mumkin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Vaksinalar og'ir kasallik va o'limdan himoya qiladi, ammo yuqishni kamaytirishga ta'siri cheklangan: emlangan odam infeksiyalansa, boshqalarga yuqtirishi mumkin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Milliy tavsiyalar bilan tanishib borish JSST tomonidan tavsiya etiladi; emlash bo'yicha maslahatni JSST SAGE guruhi beradi [2].</w:t>
      </w:r>
    </w:p>
    <w:p>
      <w:pPr>
        <w:pStyle w:val="Heading2"/>
        <w:spacing w:after="100" w:before="200"/>
      </w:pPr>
      <w:r>
        <w:rPr>
          <w:rFonts w:ascii="Times New Roman" w:cs="Times New Roman" w:eastAsia="Times New Roman" w:hAnsi="Times New Roman"/>
          <w:b/>
          <w:bCs/>
          <w:sz w:val="28"/>
          <w:szCs w:val="28"/>
        </w:rPr>
        <w:t xml:space="preserve">Milliy emlash tartibi (204-son buyruq)</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Tartib birlamchi tibbiy-sanitariya muassasalarida 18 va undan katta yoshdagi aholini emlash qoidalarini belgilaydi; emlanuvchi shaxsni tasdiqlovchi hujjat bilan murojaat qiladi, oilaviy shifokor ko'rigidan o'tadi, ko'rik xulosasi 025/h shaklidagi ambulator kartada qayd etiladi; emlash faqat shifokor ko'rigidan keyin, allergik reaksiya va monelikni aniqlagandan so'ng amalga oshiriladi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Birinchi va keyingi dozalar oralig'i JSST tavsiyalari va vaksina yo'riqnomasiga asoslanib 21 kundan 12 haftagacha belgilanadi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Vaqtinchalik qarshi ko'rsatmalar: o'tkir COVID-19 yoki laboratoriyada musbat natijali simptomsiz shaxslar hamda kasallar bilan kontaktda bo'lganlar karantin tugagandan keyin emlanadi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Doimiy monelik: anamnezida anafilaktik shok kabi og'ir allergik reaksiya, vaksina komponentlariga yuqori sezgirlik, shuningdek buyruq matnida 18 yoshgacha bolalar, homilador va emizikli ayollar (xavfsizlik ma'lumotlarining yetarli emasligi sababli) hamda tug'ma yoki orttirilgan immun tanqisligi, OIV infeksiyasi bo'lgan bemorlar ko'rsatilgan [3]. Ushbu ro'yxat 2021 yil tartibiga tegishli va JSSTning hozirgi tavsiyalari (masalan, homilador ayollar yuqori ustuvor guruh) bilan farq qiladi [2][3].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Emlashdan oldin antitelalarga tekshirish shart emas; COVID-19 dan tuzalgan va reabilitatsiya davrini o'tkazgan shaxs shifokor ruxsati bilan 3–6 oydan keyin emlanishi mumkin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Emlash ro'yxati hududlar bo'yicha yoshma-yosh tuziladi; emlash 0239-07-son sanitariya qoidalariga mos emlash xonalarida o'tkaziladi; emlangan shaxs 15–30 daqiqa emlash punktida kuzatiladi; emlash «emlash.uz» axborot tizimida ro'yxatga olinadi; har emlashdan keyin SMS xabar keladi, sertifikatni my.gov.uz orqali yuklab olish mumkin [3].</w:t>
      </w:r>
    </w:p>
    <w:p>
      <w:pPr>
        <w:pStyle w:val="Heading2"/>
        <w:spacing w:after="100" w:before="200"/>
      </w:pPr>
      <w:r>
        <w:rPr>
          <w:rFonts w:ascii="Times New Roman" w:cs="Times New Roman" w:eastAsia="Times New Roman" w:hAnsi="Times New Roman"/>
          <w:b/>
          <w:bCs/>
          <w:sz w:val="28"/>
          <w:szCs w:val="28"/>
        </w:rPr>
        <w:t xml:space="preserve">Pandemiya davrida emlash xavfsizligi va reaksiyalar</w:t>
      </w:r>
    </w:p>
    <w:p>
      <w:pPr>
        <w:spacing w:after="120" w:line="276"/>
        <w:ind w:firstLine="567"/>
        <w:jc w:val="both"/>
      </w:pPr>
      <w:r>
        <w:rPr>
          <w:rFonts w:ascii="Times New Roman" w:cs="Times New Roman" w:eastAsia="Times New Roman" w:hAnsi="Times New Roman"/>
          <w:sz w:val="28"/>
          <w:szCs w:val="28"/>
        </w:rPr>
        <w:t xml:space="preserve">Emlash xonasida xodimlar shaxsiy himoya vositalarini ishlatadi, xona shamollatiladi va boshqa xizmatlardan ajratiladi, navbat kutish qisqartiriladi, kutish paytida ijtimoiy masofa kamida 2 m bo'ladi. Emlashdan keyin mahalliy reaksiyalar (og'riq, qizarish, qichishish, shish), umumiy (harorat ko'tarilishi, qaltirash), psixogen reaksiyalar, hushdan ketish, kollaps va anafilaktik shok bo'lishi mumkin; barcha tibbiy xodimlar emlashdan keyingi noxush belgilar bilan murojaat qilganlarni aniqlab, yordam ko'rsatib ro'yxatga olishi shart [3]. Sog'liqni saqlash vazirligining savol-javob materialida vaksinalar tabiiy immunitet bilan birga himoya yaratishi, COVID-19 vaksinalari uzoq muddatli himoyani kafolatlay oladimi degan savolga hali erta ekani va qo'shimcha tadqiqotlar kerakligi, kasallikdan tuzalganlarning ko'pchiligida ma'lum muddat himoya shakllanishi, ayrim vaksinalarda bir necha doza zarurligi aytilgan [4].</w:t>
      </w:r>
    </w:p>
    <w:p>
      <w:pPr>
        <w:pStyle w:val="Heading2"/>
        <w:spacing w:after="100" w:before="200"/>
      </w:pPr>
      <w:r>
        <w:rPr>
          <w:rFonts w:ascii="Times New Roman" w:cs="Times New Roman" w:eastAsia="Times New Roman" w:hAnsi="Times New Roman"/>
          <w:b/>
          <w:bCs/>
          <w:sz w:val="28"/>
          <w:szCs w:val="28"/>
        </w:rPr>
        <w:t xml:space="preserve">Ustuvor guruhlar va samaradorlikni baholash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Ma'ruzada birinchi navbatda emlash rejalashtirilgan aholi qatlami – 4 112 668 kishi: 65–74 yoshdagi keksalar, 75–84 yoshdagilar (1 085 797 nafar), 85 va undan yoshdagilar (388 686 nafar), tibbiyot xodimlari (139 280 nafar), surunkali kasalligi bor 18–65 yoshdagilar (447 976 nafar), maktab o'qituvchilari (888 190 nafar), maktabgacha ta'lim xodimlari (689 383 nafar), qurolli kuchlar va huquqni muhofaza qiluvchi organ xodimlari (223 426 nafar) va boshqa guruh (180 000 nafar) [1]. Raqamlar ma'ruzadan olingan va guruhlar tavsifi to'liq o'qilmadi (tasdiqlanmagan).</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Samaradorlik: emlash qamrovi, og'ir kasallik va o'limning kamayishi bilan baholanadi; JSST vaksinalar og'ir kasallik, kasalxonaga yotqizish va o'limdan himoya qilishini ta'kidlaydi [2]. O'zbekiston bo'yicha emlash qamrovi va samaradorligi haqida son ma'lumotlari kutubxona hujjatlarida topilmadi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Koronavirus infeksiyasining maxsus profilaktikasi – turli platformalarga asoslangan vaksinalar bilan emlash; JSST xavfga asoslangan yondashuvni, yuqori xavfli guruhlarda 6–12 oydan keyin qayta emlashni tavsiya etadi. O'zbekistonda emlash 18 yosh va undan kattalar uchun oilaviy shifokor ko'rigi, dozalar oralig'i 21 kundan 12 haftagacha, qarshi ko'rsatmalar ro'yxati va emlashdan keyingi kuzatuv bilan tartibga solingan; 2021 yilgi tartibning ayrim qoidalari (homilador ayollar, bolalar) JSSTning hozirgi tavsiyalari bilan farq qiladi.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Zoirova N.T. COVID-19 epidemiologiyasi va profilaktikasi (ma'ruza taqdimoti, Toshkent vrachlar malakasini oshirish instituti epidemiologiya kafedrasi, 2021). Manba: xayrullokomilov.uz/kutubxona, material № 1462 (matn kirill va rus yozuvida; ayrim ma'lumotlari eskirgan).</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Coronavirus disease (COVID-19) (fact sheet). URL: https://www.who.int/news-room/fact-sheets/detail/coronavirus-disease-(covid-19)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2021-yil 17-avgustdagi 204-son buyrug'i: COVID-19ga qarshi emlash jarayonlarini o'tkazish tartibi. Manba: xayrullokomilov.uz/kutubxona, material № 457 (matn kirill yozuvida, OCR sifati past).</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vazirligi. COVID-19ga qarshi vaksinalar bo'yicha ko'p uchraydigan savollarga javoblar. Manba: xayrullokomilov.uz/kutubxona, material № 1475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Prezidentining 2020-yil 29-yanvardagi F-5537-son farmoyishi: O'zbekistonga koronavirusning yangi turi kirib kelishi va tarqalishining oldini olish bo'yicha respublika maxsus komissiyasini tashkil etish. Manba: xayrullokomilov.uz/kutubxona, material № 177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070. Koronavirus infeksiyasining maxsus profilaktikasi</dc:title>
  <dc:creator>Epidemiologiya</dc:creator>
  <cp:lastModifiedBy>Un-named</cp:lastModifiedBy>
  <cp:revision>1</cp:revision>
  <dcterms:created xsi:type="dcterms:W3CDTF">2026-10-30T13:21:18.664Z</dcterms:created>
  <dcterms:modified xsi:type="dcterms:W3CDTF">2026-10-30T13:21:18.664Z</dcterms:modified>
</cp:coreProperties>
</file>

<file path=docProps/custom.xml><?xml version="1.0" encoding="utf-8"?>
<Properties xmlns="http://schemas.openxmlformats.org/officeDocument/2006/custom-properties" xmlns:vt="http://schemas.openxmlformats.org/officeDocument/2006/docPropsVTypes"/>
</file>