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117. Exinokokkozning epidemiologiyasi va profilaktikasi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Exinokokkoz (Echinococcus granulosus qo'zg'atadigan kasallik) – ba'zi sut emizuvchi hayvonlar va odamlarda uchraydigan, og'iz orqali yuqadigan, asosan jigar, o'pka, taloq kabi parenximatoz organlarni zararlaydigan surunkali parazitar zooantroponoz. O'quv-uslubiy qo'llanmada qo'zg'atuvchi Taeniidae oilasiga kiruvchi sestodalarning lichinka bosqichi sifatida ta'riflangan [1]. JSST exinokokkozning to'rt shaklini ajratadi: kistoz (E. granulosus), alveolyar (E. multilocularis) va ikki neotropik shakl (E. vogeli, E. oligarthrus); tibbiy ahamiyatga ega asosiylari – kistoz va alveolyar exinokokkoz [3]. O'zbekiston exinokokkoz bo'yicha endemik hudud hisoblanadi [1].</w:t>
      </w:r>
    </w:p>
    <w:p>
      <w:pPr>
        <w:pStyle w:val="Heading2"/>
        <w:spacing w:after="100" w:before="200"/>
      </w:pPr>
      <w:r>
        <w:rPr>
          <w:rFonts w:ascii="Times New Roman" w:cs="Times New Roman" w:eastAsia="Times New Roman" w:hAnsi="Times New Roman"/>
          <w:b/>
          <w:bCs/>
          <w:sz w:val="28"/>
          <w:szCs w:val="28"/>
        </w:rPr>
        <w:t xml:space="preserve">Epidemik jarayon bo'g'inlari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Hayot sikli: voyaga yetgan gijja (uzunligi 5 mm gacha) yakuniy xo'jayin – itlar oilasi vakillarining ingichka ichagida 5–20 oy yashaydi; 500–800 tuxum saqlovchi yetilgan bo'g'imlar najas bilan ajraladi. Tuxumlar zararlanishdan 4–12 haftadan keyin ajrala boshlaydi. Oraliq xo'jayinlar – 70 dan ortiq tur sut emizuvchilar, shu jumladan qishloq xo'jaligi hayvonlari [1]. JSST bo'yicha yuqumli genotip asosan it–qo'y–it siklida saqlanadi [3].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Manba – birinchi navbatda jinsiy yetilgan gelmintlar bilan zararlangan itlar (daydi va qo'ra qo'riqlovchi itlar); it bir marta zararlanib, 2–3 yil davomida manba bo'lib qolishi mumkin. Boshqa yirtqichlar kamroq ahamiyatga ega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Odam – tasodifiy (fakultativ) oraliq xo'jayin: qo'zg'atuvchi aylanishiga ta'sir qilmaydi va epidemiologik xavf tug'dirmaydi. Biroq jarrohlik yo'li bilan olingan kistali organlar chiqindiga tashlansa, itlar yeb zararlanishi tasvirlangan [1][3].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Yuqish mexanizmi fekal-oral. Odam tuxumlarni it bilan muloqotda (jun, qo'l orqali), yuvilmagan meva-sabzavot, ko'kat, suv va tashqi muhit buyumlaridan og'iz orqali yuqtiradi; qo'llanmada nafas yo'llari va ochiq jarohat orqali zararlanish ham tilga olingan [1][4]. Pashsha va qo'ng'izlar hamda qushlar mexanik tashuvchi bo'lishi mumkin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Tuxumlarning chidamliligi: namli tuproqda 30 °C da uch hafta, 10–20 °C da bir oyga yaqin, 6 °C da yarim yilgacha jonchan; quyosh nuri va quruq sharoitda tez nobud bo'ladi [1]. Itlarda tuxum ajralishi qishda to'xtab, bahorda kuchayadi [2].</w:t>
      </w:r>
    </w:p>
    <w:p>
      <w:pPr>
        <w:pStyle w:val="Heading2"/>
        <w:spacing w:after="100" w:before="200"/>
      </w:pPr>
      <w:r>
        <w:rPr>
          <w:rFonts w:ascii="Times New Roman" w:cs="Times New Roman" w:eastAsia="Times New Roman" w:hAnsi="Times New Roman"/>
          <w:b/>
          <w:bCs/>
          <w:sz w:val="28"/>
          <w:szCs w:val="28"/>
        </w:rPr>
        <w:t xml:space="preserve">Epidemiologik ko'rsatkichlar va xavf guruhlari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JSST ma'lumotlariga ko'ra, kistoz exinokokkoz Antarktidadan boshqa barcha qit'alarda uchraydi; endemik hududlarda yillik kasallanish 100 000 aholiga 50 dan oshishi mumkin, Markaziy Osiyoning ayrim hududlarida zararlanish darajasi 5–10% gacha yetishi mumkin. Dunyoda bir vaqtning o'zida 1 milliondan ortiq kishi shu kasalliklar bilan yashashi mumkin; JSST giperendemik hudud sifatida yiliga 100 000 aholiga 5 holatni belgilagan [3].</w:t>
      </w:r>
    </w:p>
    <w:p>
      <w:pPr>
        <w:pStyle w:val="ListParagraph"/>
        <w:numPr>
          <w:ilvl w:val="0"/>
          <w:numId w:val="3"/>
        </w:numPr>
        <w:spacing w:after="60" w:line="276"/>
        <w:jc w:val="both"/>
      </w:pPr>
      <w:r>
        <w:rPr>
          <w:rFonts w:ascii="Times New Roman" w:cs="Times New Roman" w:eastAsia="Times New Roman" w:hAnsi="Times New Roman"/>
          <w:sz w:val="28"/>
          <w:szCs w:val="28"/>
        </w:rPr>
        <w:t xml:space="preserve">O'zbekistonda rasmiy ma'lumotlarga ko'ra zararlanish 100 000 aholiga 6–9 kishini tashkil etadi, yiliga 1000–1500 jarrohlik amaliyoti o'tkaziladi [1]. 2006 yilda 7 649 651 kishi gelmintozga tekshirilib, 3,5% da gelmintoz topilgan, ular orasida exinokokkoz 5,7% ni tashkil etgan; 85% hollarda jigar va o'pka zararlanadi, o'lim 2–5%, operatsiyadan keyingi asoratlar 20–30% (qo'llanma ma'lumoti) [1]. JSST bo'yicha operatsiyadan keyingi o'lim o'rtacha 2,2%, qaytalanish 6,5% [3]. Raqamlar turli davr va usullarga tegishli, to'g'ridan-to'g'ri solishtirib bo'lmaydi (muallif xulosasi, tasdiqlanmagan).</w:t>
      </w:r>
    </w:p>
    <w:p>
      <w:pPr>
        <w:pStyle w:val="ListParagraph"/>
        <w:numPr>
          <w:ilvl w:val="0"/>
          <w:numId w:val="3"/>
        </w:numPr>
        <w:spacing w:after="60" w:line="276"/>
        <w:jc w:val="both"/>
      </w:pPr>
      <w:r>
        <w:rPr>
          <w:rFonts w:ascii="Times New Roman" w:cs="Times New Roman" w:eastAsia="Times New Roman" w:hAnsi="Times New Roman"/>
          <w:sz w:val="28"/>
          <w:szCs w:val="28"/>
        </w:rPr>
        <w:t xml:space="preserve">Hayvonlar orasida zararlanish: qo'llanmada keltirilgan Aminjonov (2003) ma'lumoti bo'yicha qoramollarda 46,2%, qo'ylarda 65,0%, echkilarda 12,0%, tuyalarda 35,0%, eshaklarda 38,2%, itlarda 24,3%; 1990 yildagi ko'rsatkichlar (qo'ylarda 45,1%, itlarda 15%) o'sishni ko'rsatadi. Bu eski tadqiqot natijalari bo'lib, joriy holatni aks ettirmasligi mumkin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Xavf guruhlari: chorvadorlar, cho'ponlar, ovchilar, momiq tayyorlovchilar, mo'yna sexi ishchilari va ularning oilalari, veterinariya xodimlari, it egalari, shuningdek avval exinokokkoz bo'yicha operatsiya qilinganlar [2]. Kasallik 20–40 yoshlarda ko'proq (barcha holatlarning taxminan 3/4 qismi) uchraydi; ijtimoiy-iqtisodiy darajasi past, chorvachiligi rivojlangan hududlarda kasallanish yuqori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Jarayonga ta'sir etuvchi omillar: itlarni parvarish qilish madaniyati pastligi, it najasining zararsizlantirilmasligi, qushxona va so'yish joylarida kasallangan organlarning yo'q qilinmasligi, sanitariya-madaniyat darajasi [1][3].</w:t>
      </w:r>
    </w:p>
    <w:p>
      <w:pPr>
        <w:pStyle w:val="Heading2"/>
        <w:spacing w:after="100" w:before="200"/>
      </w:pPr>
      <w:r>
        <w:rPr>
          <w:rFonts w:ascii="Times New Roman" w:cs="Times New Roman" w:eastAsia="Times New Roman" w:hAnsi="Times New Roman"/>
          <w:b/>
          <w:bCs/>
          <w:sz w:val="28"/>
          <w:szCs w:val="28"/>
        </w:rPr>
        <w:t xml:space="preserve">Tashxis va epidemiologik nazorat</w:t>
      </w:r>
    </w:p>
    <w:p>
      <w:pPr>
        <w:pStyle w:val="ListParagraph"/>
        <w:numPr>
          <w:ilvl w:val="0"/>
          <w:numId w:val="4"/>
        </w:numPr>
        <w:spacing w:after="60" w:line="276"/>
        <w:jc w:val="both"/>
      </w:pPr>
      <w:r>
        <w:rPr>
          <w:rFonts w:ascii="Times New Roman" w:cs="Times New Roman" w:eastAsia="Times New Roman" w:hAnsi="Times New Roman"/>
          <w:sz w:val="28"/>
          <w:szCs w:val="28"/>
        </w:rPr>
        <w:t xml:space="preserve">Tashxis: odamda ultratovush tekshiruvi tanlov usuli hisoblanadi, KT va MRT bilan to'ldiriladi; serologik testlar tashxisni qo'llab-quvvatlaydi [3]. Milliy yo'riqnomada xavf ostidagi aholini har yili IFA bilan serologik tekshirish ko'zda tutilgan [2].</w:t>
      </w:r>
    </w:p>
    <w:p>
      <w:pPr>
        <w:pStyle w:val="ListParagraph"/>
        <w:numPr>
          <w:ilvl w:val="0"/>
          <w:numId w:val="4"/>
        </w:numPr>
        <w:spacing w:after="60" w:line="276"/>
        <w:jc w:val="both"/>
      </w:pPr>
      <w:r>
        <w:rPr>
          <w:rFonts w:ascii="Times New Roman" w:cs="Times New Roman" w:eastAsia="Times New Roman" w:hAnsi="Times New Roman"/>
          <w:sz w:val="28"/>
          <w:szCs w:val="28"/>
        </w:rPr>
        <w:t xml:space="preserve">Har bir holat bo'yicha shifokor shoshilinch xabarnoma (058/u shakli) yuboradi; DSENM parazitologlari veterinariya xodimlari ishtirokida epidemiologik tekshiruv o'tkazadi va natija 357/u shaklidagi epidemik o'choqni tekshirish kartasiga kiritiladi [2].</w:t>
      </w:r>
    </w:p>
    <w:p>
      <w:pPr>
        <w:pStyle w:val="ListParagraph"/>
        <w:numPr>
          <w:ilvl w:val="0"/>
          <w:numId w:val="4"/>
        </w:numPr>
        <w:spacing w:after="60" w:line="276"/>
        <w:jc w:val="both"/>
      </w:pPr>
      <w:r>
        <w:rPr>
          <w:rFonts w:ascii="Times New Roman" w:cs="Times New Roman" w:eastAsia="Times New Roman" w:hAnsi="Times New Roman"/>
          <w:sz w:val="28"/>
          <w:szCs w:val="28"/>
        </w:rPr>
        <w:t xml:space="preserve">Retrospektiv tahlil: kasalxona hujjatlari (kasallik tarixi, ambulator kartalar, operatsiya jurnallari, biopsiya va autopsiya natijalari), operatsiyalar soni, nogironlik, o'lim, iqtisodiy zarar o'rganiladi; parazitar kasalliklar nazoratida kamida 5 yillik ma'lumotlar tahlil qilinadi [2][5].</w:t>
      </w:r>
    </w:p>
    <w:p>
      <w:pPr>
        <w:pStyle w:val="ListParagraph"/>
        <w:numPr>
          <w:ilvl w:val="0"/>
          <w:numId w:val="4"/>
        </w:numPr>
        <w:spacing w:after="60" w:line="276"/>
        <w:jc w:val="both"/>
      </w:pPr>
      <w:r>
        <w:rPr>
          <w:rFonts w:ascii="Times New Roman" w:cs="Times New Roman" w:eastAsia="Times New Roman" w:hAnsi="Times New Roman"/>
          <w:sz w:val="28"/>
          <w:szCs w:val="28"/>
        </w:rPr>
        <w:t xml:space="preserve">Sanitariya-gelmintologik nazorat: o'choqda tuproq, ko'kat, sabzavot, suv va surtmalar tekshiriladi (bitta ob'ektdan 25 surtma, 4 tuproq, 4 sabzavot, 4 ko'kat, 4 suv namunasi); namunalar 24 soat ichida, tuproq +4 °C da 3 kun saqlansa ham tekshiriladi [2].</w:t>
      </w:r>
    </w:p>
    <w:p>
      <w:pPr>
        <w:pStyle w:val="ListParagraph"/>
        <w:numPr>
          <w:ilvl w:val="0"/>
          <w:numId w:val="4"/>
        </w:numPr>
        <w:spacing w:after="60" w:line="276"/>
        <w:jc w:val="both"/>
      </w:pPr>
      <w:r>
        <w:rPr>
          <w:rFonts w:ascii="Times New Roman" w:cs="Times New Roman" w:eastAsia="Times New Roman" w:hAnsi="Times New Roman"/>
          <w:sz w:val="28"/>
          <w:szCs w:val="28"/>
        </w:rPr>
        <w:t xml:space="preserve">Veterinariya nazorati: chorva so'yilishi, qushxonalarning sanitariya holati, zararlangan organlarni yo'q qilish, o'lgan hayvonlar va egasiz itlarni hisobga olish [2].</w:t>
      </w:r>
    </w:p>
    <w:p>
      <w:pPr>
        <w:pStyle w:val="Heading2"/>
        <w:spacing w:after="100" w:before="200"/>
      </w:pPr>
      <w:r>
        <w:rPr>
          <w:rFonts w:ascii="Times New Roman" w:cs="Times New Roman" w:eastAsia="Times New Roman" w:hAnsi="Times New Roman"/>
          <w:b/>
          <w:bCs/>
          <w:sz w:val="28"/>
          <w:szCs w:val="28"/>
        </w:rPr>
        <w:t xml:space="preserve">Profilaktika va epidemiyaga qarshi tadbirlar</w:t>
      </w:r>
    </w:p>
    <w:p>
      <w:pPr>
        <w:pStyle w:val="ListParagraph"/>
        <w:numPr>
          <w:ilvl w:val="0"/>
          <w:numId w:val="5"/>
        </w:numPr>
        <w:spacing w:after="60" w:line="276"/>
        <w:jc w:val="both"/>
      </w:pPr>
      <w:r>
        <w:rPr>
          <w:rFonts w:ascii="Times New Roman" w:cs="Times New Roman" w:eastAsia="Times New Roman" w:hAnsi="Times New Roman"/>
          <w:sz w:val="28"/>
          <w:szCs w:val="28"/>
        </w:rPr>
        <w:t xml:space="preserve">Itlarni davriy degelmintizatsiya qilish: JSST yiliga kamida 4 marta prazikvantel berishni tavsiya etadi [3].</w:t>
      </w:r>
    </w:p>
    <w:p>
      <w:pPr>
        <w:pStyle w:val="ListParagraph"/>
        <w:numPr>
          <w:ilvl w:val="0"/>
          <w:numId w:val="5"/>
        </w:numPr>
        <w:spacing w:after="60" w:line="276"/>
        <w:jc w:val="both"/>
      </w:pPr>
      <w:r>
        <w:rPr>
          <w:rFonts w:ascii="Times New Roman" w:cs="Times New Roman" w:eastAsia="Times New Roman" w:hAnsi="Times New Roman"/>
          <w:sz w:val="28"/>
          <w:szCs w:val="28"/>
        </w:rPr>
        <w:t xml:space="preserve">Qushxonalarda gigiena, zararlangan ichki organlarni to'g'ri yo'q qilish, itlarga xom ichki organ bermaslik [3].</w:t>
      </w:r>
    </w:p>
    <w:p>
      <w:pPr>
        <w:pStyle w:val="ListParagraph"/>
        <w:numPr>
          <w:ilvl w:val="0"/>
          <w:numId w:val="5"/>
        </w:numPr>
        <w:spacing w:after="60" w:line="276"/>
        <w:jc w:val="both"/>
      </w:pPr>
      <w:r>
        <w:rPr>
          <w:rFonts w:ascii="Times New Roman" w:cs="Times New Roman" w:eastAsia="Times New Roman" w:hAnsi="Times New Roman"/>
          <w:sz w:val="28"/>
          <w:szCs w:val="28"/>
        </w:rPr>
        <w:t xml:space="preserve">Qo'ylarni recombinant EG95 antigeni bilan emlash: Xitoy va Argentinada ro'yxatdan o'tgan; qo'zilarni emlash, itlarni degelmintizatsiya qilish va keksa qo'ylarni chiqarish dasturi 10 yildan kamroq vaqtda odamlardagi kasallikni yo'q qilishga olib kelishi mumkin [3]. O'zbekistonda bu emning qo'llanilishi to'g'risida tasdiqlangan ma'lumot topilmadi (tasdiqlanmagan).</w:t>
      </w:r>
    </w:p>
    <w:p>
      <w:pPr>
        <w:pStyle w:val="ListParagraph"/>
        <w:numPr>
          <w:ilvl w:val="0"/>
          <w:numId w:val="5"/>
        </w:numPr>
        <w:spacing w:after="60" w:line="276"/>
        <w:jc w:val="both"/>
      </w:pPr>
      <w:r>
        <w:rPr>
          <w:rFonts w:ascii="Times New Roman" w:cs="Times New Roman" w:eastAsia="Times New Roman" w:hAnsi="Times New Roman"/>
          <w:sz w:val="28"/>
          <w:szCs w:val="28"/>
        </w:rPr>
        <w:t xml:space="preserve">Shaxsiy gigiena: it va hayvonlar bilan muloqotdan keyin qo'l yuvish, meva-sabzavot va ko'katni yuvish, qaynatilgan suv ichish; bolalarga gigiena ko'nikmalarini o'rgatish [1][4].</w:t>
      </w:r>
    </w:p>
    <w:p>
      <w:pPr>
        <w:pStyle w:val="ListParagraph"/>
        <w:numPr>
          <w:ilvl w:val="0"/>
          <w:numId w:val="5"/>
        </w:numPr>
        <w:spacing w:after="60" w:line="276"/>
        <w:jc w:val="both"/>
      </w:pPr>
      <w:r>
        <w:rPr>
          <w:rFonts w:ascii="Times New Roman" w:cs="Times New Roman" w:eastAsia="Times New Roman" w:hAnsi="Times New Roman"/>
          <w:sz w:val="28"/>
          <w:szCs w:val="28"/>
        </w:rPr>
        <w:t xml:space="preserve">Sanitariya-ma'rifiy ishlar: kinofilm, plakat, eslatmalar; kasallanish darajasi aholining bilim darajasiga teskari bog'liq [1][2].</w:t>
      </w:r>
    </w:p>
    <w:p>
      <w:pPr>
        <w:pStyle w:val="ListParagraph"/>
        <w:numPr>
          <w:ilvl w:val="0"/>
          <w:numId w:val="5"/>
        </w:numPr>
        <w:spacing w:after="60" w:line="276"/>
        <w:jc w:val="both"/>
      </w:pPr>
      <w:r>
        <w:rPr>
          <w:rFonts w:ascii="Times New Roman" w:cs="Times New Roman" w:eastAsia="Times New Roman" w:hAnsi="Times New Roman"/>
          <w:sz w:val="28"/>
          <w:szCs w:val="28"/>
        </w:rPr>
        <w:t xml:space="preserve">Bemorlar dispanserizatsiyasi: operatsiya qilinganlar yiliga 1–2 marta tekshiriladi (qon, biokimyo, serologiya, ko'krak qafasi rentgeni, jigar exografiyasi); qaytalanishga qarshi albendazol 1 oy tayinlanadi; klinik belgilarsiz va serologik reaksiya 5 yil manfiy bo'lsa hisobdan chiqarilishi mumkin; alveokokkozda umrbod dispanser kuzatuvi [2].</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Exinokokkoz it–qo'y–it sikli bilan saqlanadigan zooantroponoz bo'lib, odam epidemik zanjirning boshi berk bo'g'ini hisoblanadi, shuning uchun kasallikni nazorat qilishning asosi hayvonlar bo'g'iniga qaratilgan tadbirlardir: itlarni degelmintizatsiya qilish, so'yish joylarida gigiena, hayvonlarni emlash va aholini o'qitish. Tibbiyot xizmati xavf guruhlarini serologik tekshiradi, holatlarni xabar qiladi, epidemiologik tekshiruv o'tkazadi va operatsiya qilinganlarni dispanser kuzatuvida saqlaydi. O'zbekiston bo'yicha raqamlar eskirgan va manbalar orasida farq bor, shu sababli ularni joriy rasmiy statistika bilan solishtirish zarur.</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6"/>
        </w:numPr>
        <w:spacing w:after="80" w:line="260"/>
      </w:pPr>
      <w:r>
        <w:rPr>
          <w:rFonts w:ascii="Times New Roman" w:cs="Times New Roman" w:eastAsia="Times New Roman" w:hAnsi="Times New Roman"/>
          <w:sz w:val="28"/>
          <w:szCs w:val="28"/>
        </w:rPr>
        <w:t xml:space="preserve">Rasulov Sh.M., Matnazarova G.S. Exinokokkozning etiologiyasi, epizootologiyasi, epidemiologiyasi, profilaktikasi va epidemiologik nazorati (o'quv-uslubiy qo'llanma). Toshkent tibbiyot akademiyasi, 2020. Manba: xayrullokomilov.uz/kutubxona, material № 1607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vazirining 2015-yil 25-martdagi 121-son buyrug'iga 4-ilova: aholi orasida gelmintoz kasalliklarining oldini olish va epidemiyaga qarshi chora-tadbirlar to'g'risida yo'riqnoma. Manba: xayrullokomilov.uz/kutubxona, material № 1525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World Health Organization. Echinococcosis (fact sheet). URL: https://www.who.int/news-room/fact-sheets/detail/echinococcosis (kirilgan sana: 30.10.2026).</w:t>
      </w:r>
    </w:p>
    <w:p>
      <w:pPr>
        <w:pStyle w:val="ListParagraph"/>
        <w:numPr>
          <w:ilvl w:val="0"/>
          <w:numId w:val="6"/>
        </w:numPr>
        <w:spacing w:after="80" w:line="260"/>
      </w:pPr>
      <w:r>
        <w:rPr>
          <w:rFonts w:ascii="Times New Roman" w:cs="Times New Roman" w:eastAsia="Times New Roman" w:hAnsi="Times New Roman"/>
          <w:sz w:val="28"/>
          <w:szCs w:val="28"/>
        </w:rPr>
        <w:t xml:space="preserve">Mirtazayev O.M., Zueva L.P., Matnazarova G.S. Epidemiologiya (darslik). Toshkent, 2016. 16.10–16.11-bo'limlar (ichak protozoozlari va gelmintozlari, 214–224-betlar). Manba: xayrullokomilov.uz/kutubxona, material № 2356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vazirining 2015-yil 25-martdagi 121-son buyrug'iga 7-ilova: parazitar kasalliklarning epidemiologik nazorati to'g'risida yo'riqnoma. Manba: xayrullokomilov.uz/kutubxona, material № 1522 (matn kirill yozuvida).</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6"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117. Exinokokkozning epidemiologiyasi va profilaktikasi</dc:title>
  <dc:creator>Epidemiologiya</dc:creator>
  <cp:lastModifiedBy>Un-named</cp:lastModifiedBy>
  <cp:revision>1</cp:revision>
  <dcterms:created xsi:type="dcterms:W3CDTF">2026-10-30T13:21:18.996Z</dcterms:created>
  <dcterms:modified xsi:type="dcterms:W3CDTF">2026-10-30T13:21:18.996Z</dcterms:modified>
</cp:coreProperties>
</file>

<file path=docProps/custom.xml><?xml version="1.0" encoding="utf-8"?>
<Properties xmlns="http://schemas.openxmlformats.org/officeDocument/2006/custom-properties" xmlns:vt="http://schemas.openxmlformats.org/officeDocument/2006/docPropsVTypes"/>
</file>