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124. Leyshmanioz kasalligining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Leyshmanioz – odamlar va hayvonlarda uchraydigan transmissiv protozoy kasallik bo'lib, qo'zg'atuvchisi Leishmania turkumiga mansub, ular iskabtopar chivinlar (moskitlar) chaqishi bilan yuqadi [1]. JSST uch asosiy shaklni ajratadi: visseral (davolanmasa deyarli har doim o'limga olib keladi), teri (eng ko'p uchraydigan) va shilliq-teri shakllari; yiliga taxminan 700 000–1 million yangi holat qayd etiladi [2]. Milliy yo'riqnomada O'zbekistonda visseral zoonoz, teri antroponoz va teri zoonoz leyshmaniozi tarqalgani qayd etilgan [1].</w:t>
      </w:r>
    </w:p>
    <w:p>
      <w:pPr>
        <w:pStyle w:val="Heading2"/>
        <w:spacing w:after="100" w:before="200"/>
      </w:pPr>
      <w:r>
        <w:rPr>
          <w:rFonts w:ascii="Times New Roman" w:cs="Times New Roman" w:eastAsia="Times New Roman" w:hAnsi="Times New Roman"/>
          <w:b/>
          <w:bCs/>
          <w:sz w:val="28"/>
          <w:szCs w:val="28"/>
        </w:rPr>
        <w:t xml:space="preserve">Epidemik jarayon bo'g'inlari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Qo'zg'atuvchi: JSST bo'yicha 20 dan ortiq tur, 90 dan ortiq iskabtopar turi tashuvchi [2]. Hayotiy sikl ikki xo'jayinda: umurtqali (odam, it, tulki, chiyabo'ri, kemiruvchilar) – amastigot shakli, hujayra ichida; iskabtoparda – harakatchan promastigot (leptomonad) shakli [1][3]. Moskit ichagida promastigotlar 9–10 kunda halqumda to'planadi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Visseral leyshmanioz (VL) – L. infantum: O'zbekistonda zoonoz; asosiy rezervuar itlar, qo'shimcha – chiyabo'ri, tulki, bo'ri; o'choqlar uch xil: tabiiy, yarim sinantrop (qishloq) va shahar tipi [1]. Yo'riqnomada XX asr o'rtasidagi ma'lumotlar keltirilgan: Toshkentda itlarning 27,2%, Samarqandda 40,8%, Buxoroda 25,2%, 2007–2009 yillarda Namangan viloyati Pop tumanida 162 itning 38,8% zararlangani qayd etilgan – bu tarixiy ko'rsatkichlar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Zoonoz teri leyshmaniozi (ZTL, «pendinka», qishloq tipi) – L. major: asosiy rezervuar katta qum sichqon (Rhombomys opimus) va qizil dumli qum sichqon, ikkinchi darajali – yumronqoziq, tipratikan, uy sichqoni va boshqalar; tashuvchilar Ph. papatasi va Ph. caucasicus [1]. Antroponoz teri leyshmaniozi (L. tropica, shahar tipi) manbasi – odam, tashuvchi Ph. sergenti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kasallangan iskabtopar chaqishi bilan; ZTL da yaralar soni chaqishlar soniga teng bo'lib, bir necha o'ndan yuzgacha yetishi mumkin [1]. Iskabtoparlar aholi punktida 10 m gacha, tabiatda 1,5–1,8 km gacha uchadi, ko'proq shom va tongda faol, 2–3 hafta davomida urg'ochi qon so'rib tuxum qo'yadi; O'zbekistonda iskabtoparning 9 turi bor, VL tashuvchisi asosan Ph. longiductus va Ph. angustus [1]. Tibbiy entomologiya qo'llanmasida moskitlar kichik (1,3–3,5 mm), och sariq-qo'ng'ir, uzun oyoqli ikki qanotli hasharot sifatida ta'riflanadi; ular MDH da, jumladan O'zbekistonda keng tarqalgan va Leishmania ning bir necha turini odamlar orasida tarqatadi [4].</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Yashirin davr: VL da 20 kundan 1 yilgacha (o'rtacha 3–5 oy); ZTL da asosan 1–4 hafta, ba'zan 1,5–2 oygacha; antroponozda 2–6 oy va undan uzoq [1]. Qo'shimcha manba sifatida post-kala-azar teri leyshmaniozi bilan og'rigan bemorlar ham xavfli deb hisoblanadi (JSST) [2].</w:t>
      </w:r>
    </w:p>
    <w:p>
      <w:pPr>
        <w:pStyle w:val="Heading2"/>
        <w:spacing w:after="100" w:before="200"/>
      </w:pPr>
      <w:r>
        <w:rPr>
          <w:rFonts w:ascii="Times New Roman" w:cs="Times New Roman" w:eastAsia="Times New Roman" w:hAnsi="Times New Roman"/>
          <w:b/>
          <w:bCs/>
          <w:sz w:val="28"/>
          <w:szCs w:val="28"/>
        </w:rPr>
        <w:t xml:space="preserve">Epidemiologik ko'rsatkichlar va xavf omillari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Global holat: yiliga visseral shakl bo'yicha 50 000–90 000 yangi holat (JSST ga faqat 25–45% i xabar qilinadi), teri shakli bo'yicha 600 000–1 million (JSST ga taxminan 200 000 xabar qilinadi); teri shaklining taxminan 95% i Amerika, O'rta yer dengizi havzasi, Yaqin Sharq va Markaziy Osiyoda uchraydi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Yo'riqnoma ma'lumoti (2015): dunyo bo'yicha 98 mamlakatda endemik; VL dan yiliga taxminan 50 000 o'lim qayd etiladi; bu raqamlar JSST ning hozirgi bahosidan farq qiladi, yangi baholarga tayanish ma'qul (tasdiqlanmagan taqqoslash) [1][2].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O'zbekiston bo'yicha so'nggi yillardagi aniq kasallanish ko'rsatkichlari ushbu manbalarda keltirilmagan (tasdiqlanmagan); qayd etilgan ma'lumotlar tarixiy.</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Mavsumiylik: ZTL da iskabtoparlar aprelda paydo bo'lib, oktyabrda yo'qoladi; ikki cho'qqi – may oxiri/iyun boshi va iyul oxiri/avgust boshi; odamlar asosan iyul oxiridan sentyabr o'rtasigacha kasallanadi [1]. VL da iskabtoparlar yiliga 2 marta ko'payadi, iyul va avgust boshida eng ko'p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Xavf omillari (JSST): qashshoqlik, yomon uy-joy va sanitariya sharoitlari (chiqindi, ochiq oqova), to'yib ovqatlanmaslik, aholi migratsiyasi, immuniteti past kishilar (OIV), tashqarida yoki yerda uxlash; immun tizimi yo'q joyda kasallik tez-tez qaytalanadi [2]. Yo'riqnomada bolalar va migrantlar orasida faol aniqlash tavsiya etilgan [1].</w:t>
      </w:r>
    </w:p>
    <w:p>
      <w:pPr>
        <w:pStyle w:val="Heading2"/>
        <w:spacing w:after="100" w:before="200"/>
      </w:pPr>
      <w:r>
        <w:rPr>
          <w:rFonts w:ascii="Times New Roman" w:cs="Times New Roman" w:eastAsia="Times New Roman" w:hAnsi="Times New Roman"/>
          <w:b/>
          <w:bCs/>
          <w:sz w:val="28"/>
          <w:szCs w:val="28"/>
        </w:rPr>
        <w:t xml:space="preserve">Laborator tashxis</w:t>
      </w:r>
    </w:p>
    <w:p>
      <w:pPr>
        <w:pStyle w:val="ListParagraph"/>
        <w:numPr>
          <w:ilvl w:val="0"/>
          <w:numId w:val="4"/>
        </w:numPr>
        <w:spacing w:after="60" w:line="276"/>
        <w:jc w:val="both"/>
      </w:pPr>
      <w:r>
        <w:rPr>
          <w:rFonts w:ascii="Times New Roman" w:cs="Times New Roman" w:eastAsia="Times New Roman" w:hAnsi="Times New Roman"/>
          <w:sz w:val="28"/>
          <w:szCs w:val="28"/>
        </w:rPr>
        <w:t xml:space="preserve">VL: suyak ko'migi, taloq, jigar, limfa tugunlarida leyshmaniyalarni aniqlash; serologik (IFA, rk39 test) va PZR; OIV bilan birga kechganda suyak ko'migi punktati tekshiriladi [1]. JSST ham klinik belgilar va parazitologik yoki serologik (tezkor) testlar kombinatsiyasini tavsiya etadi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Teri shakli: yara tagidagi do'mboqcha va infiltrat chetidan olingan namunada leyshmaniyalarni topish tashxisni tasdiqlaydi; oq sichqon yoki xomyaklarda biologik sinama va kultura ham qo'llanadi; farqlanadigan kasalliklar – epitelioma, moxov, zahm, tropik yara [1]. JSST bo'yicha teri shaklida serologik testlarning qiymati cheklangan [2]. Parazitologiya darsligida NNN muhitida kultura va teri-allergik sinama ham ko'rsatilgan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DSENM laboratoriyasiga barcha musbat va shubhali surtmalar, manfiy surtmalarning 10% i yuboriladi [1].</w:t>
      </w:r>
    </w:p>
    <w:p>
      <w:pPr>
        <w:pStyle w:val="Heading2"/>
        <w:spacing w:after="100" w:before="200"/>
      </w:pPr>
      <w:r>
        <w:rPr>
          <w:rFonts w:ascii="Times New Roman" w:cs="Times New Roman" w:eastAsia="Times New Roman" w:hAnsi="Times New Roman"/>
          <w:b/>
          <w:bCs/>
          <w:sz w:val="28"/>
          <w:szCs w:val="28"/>
        </w:rPr>
        <w:t xml:space="preserve">Profilaktika va epidemiyaga qarshi tadbirlar</w:t>
      </w:r>
    </w:p>
    <w:p>
      <w:pPr>
        <w:pStyle w:val="ListParagraph"/>
        <w:numPr>
          <w:ilvl w:val="0"/>
          <w:numId w:val="5"/>
        </w:numPr>
        <w:spacing w:after="60" w:line="276"/>
        <w:jc w:val="both"/>
      </w:pPr>
      <w:r>
        <w:rPr>
          <w:rFonts w:ascii="Times New Roman" w:cs="Times New Roman" w:eastAsia="Times New Roman" w:hAnsi="Times New Roman"/>
          <w:sz w:val="28"/>
          <w:szCs w:val="28"/>
        </w:rPr>
        <w:t xml:space="preserve">Bemorlarni erta aniqlash va davolash: endemik tumanlarda DPM ga murojaat va xonadonma-xonadon yurib faol aniqlash; ZTL da iyuldan oktyabrgacha haftada 2 marta, noyabr–dekabrda 1 martadan; VL bo'yicha davolanganlar 1, 3, 6, 9, 12 oyda kuzatiladi, 12 oydan keyin parazitologik manfiy bo'lsa hisobdan chiqariladi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Har bir holat uchun shoshilinch xabarnoma beriladi, DSENM parazitologi epidemiologik tekshiruv o'tkazadi, epidemiologik tekshirish kartasi (357/u) to'ldiriladi [1][5].</w:t>
      </w:r>
    </w:p>
    <w:p>
      <w:pPr>
        <w:pStyle w:val="ListParagraph"/>
        <w:numPr>
          <w:ilvl w:val="0"/>
          <w:numId w:val="5"/>
        </w:numPr>
        <w:spacing w:after="60" w:line="276"/>
        <w:jc w:val="both"/>
      </w:pPr>
      <w:r>
        <w:rPr>
          <w:rFonts w:ascii="Times New Roman" w:cs="Times New Roman" w:eastAsia="Times New Roman" w:hAnsi="Times New Roman"/>
          <w:sz w:val="28"/>
          <w:szCs w:val="28"/>
        </w:rPr>
        <w:t xml:space="preserve">Moskitlarga qarshi kurash: sanitariya-obodonlashtirish (aholi punktidan 3–5 km radiusda), deraza-eshiklarga to'r tutish, insektitsid bilan ishlov (mavsumda 1–3 marta), repellentlar; bemor aniqlangan xonadon va qo'shni xonadonlar dorilanadi, samara moskitlar soni bilan baholanadi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Rezervuarga qarshi kurash: VL da daydi itlarni tutish va yo'q qilish, uy itlarini ro'yxatga olib veterinariya ko'rigidan o'tkazish, tabiiy o'choqlarda itlarni yiliga 1–2 marta tekshirish; ZTL da dala deratizatsiyasi (sink fosfidli bug'doyli xo'rak, qum sichqon inlarini buzish) [1]. JSST rezervuar nazorati murakkab bo'lib, mahalliy sharoitga moslanishi kerakligini ta'kidlaydi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Immunoprofilaktika: yo'riqnomada ZTL o'choqlarida L. major suyuq kulturasi bilan emlash ko'zda tutilgan; parazitologiya darsligida ham tirik vaksina tilga olingan [1][3]. Hozirgi amaliyotda qo'llanishi bo'yicha tasdiqlangan ma'lumot topilmadi (tasdiqlanmagan).</w:t>
      </w:r>
    </w:p>
    <w:p>
      <w:pPr>
        <w:pStyle w:val="ListParagraph"/>
        <w:numPr>
          <w:ilvl w:val="0"/>
          <w:numId w:val="5"/>
        </w:numPr>
        <w:spacing w:after="60" w:line="276"/>
        <w:jc w:val="both"/>
      </w:pPr>
      <w:r>
        <w:rPr>
          <w:rFonts w:ascii="Times New Roman" w:cs="Times New Roman" w:eastAsia="Times New Roman" w:hAnsi="Times New Roman"/>
          <w:sz w:val="28"/>
          <w:szCs w:val="28"/>
        </w:rPr>
        <w:t xml:space="preserve">Aholini o'qitish, shifokor va laborantlarning parazitar kasalliklar bo'yicha malakasini oshirish; JSST bo'yicha jamiyatni jalb qilish va tegishli sheriklar bilan hamkorlik zarur [1][2].</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Leyshmanioz iskabtopar chaqishi bilan yuqadigan transmissiv zoonoz va antroponoz kasallik bo'lib, O'zbekistonda visseral (itlar rezervuari) va teri (qum sichqonlar yoki odam) shakllari uchraydi. Profilaktikaning asosi – bemorlarni erta aniqlash va davolash, moskitlar va rezervuar hayvonlarga qarshi kurash, aholini himoya vositalari bilan ta'minlash. Yo'riqnomadagi ko'rsatkichlar tarixiy xarakterga ega va JSST ning yangi baholaridan farq qilgani sababli, amaliyotda joriy rasmiy statistika va amaldagi normativ hujjatlar bilan solishtirish kerak.</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2015-yil 25-martdagi 121-son buyrug'iga 2-ilova: aholi orasida teri va visseral leyshmanioz kasalligini oldini olish va epidemiyaga qarshi chora-tadbirlar to'g'risida yo'riqnoma. Manba: xayrullokomilov.uz/kutubxona, material № 1524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Leishmaniasis (fact sheet). URL: https://www.who.int/news-room/fact-sheets/detail/leishmaniasis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Pavlovich S.A. Meditsinskaya parazitologiya s entomologiey (darslik, rus tilida). Manba: xayrullokomilov.uz/kutubxona, material № 2736.</w:t>
      </w:r>
    </w:p>
    <w:p>
      <w:pPr>
        <w:pStyle w:val="ListParagraph"/>
        <w:numPr>
          <w:ilvl w:val="0"/>
          <w:numId w:val="6"/>
        </w:numPr>
        <w:spacing w:after="80" w:line="260"/>
      </w:pPr>
      <w:r>
        <w:rPr>
          <w:rFonts w:ascii="Times New Roman" w:cs="Times New Roman" w:eastAsia="Times New Roman" w:hAnsi="Times New Roman"/>
          <w:sz w:val="28"/>
          <w:szCs w:val="28"/>
        </w:rPr>
        <w:t xml:space="preserve">Jahongirov Sh.M. Tibbiy entomologiya (o'quv qo'llanma). 2016. Manba: xayrullokomilov.uz/kutubxona, material № 2357 (moskitlar bo'limi,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2015-yil 25-martdagi 121-son buyrug'iga 7-ilova: parazitar kasalliklarning epidemiologik nazorati to'g'risida yo'riqnoma. Manba: xayrullokomilov.uz/kutubxona, material № 1522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124. Leyshmanioz kasalligining epidemiologiyasi va profilaktikasi</dc:title>
  <dc:creator>Epidemiologiya</dc:creator>
  <cp:lastModifiedBy>Un-named</cp:lastModifiedBy>
  <cp:revision>1</cp:revision>
  <dcterms:created xsi:type="dcterms:W3CDTF">2026-10-30T13:21:19.046Z</dcterms:created>
  <dcterms:modified xsi:type="dcterms:W3CDTF">2026-10-30T13:21:19.046Z</dcterms:modified>
</cp:coreProperties>
</file>

<file path=docProps/custom.xml><?xml version="1.0" encoding="utf-8"?>
<Properties xmlns="http://schemas.openxmlformats.org/officeDocument/2006/custom-properties" xmlns:vt="http://schemas.openxmlformats.org/officeDocument/2006/docPropsVTypes"/>
</file>