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75. Meningokokkli infeksiyaning epidemiologiyasi va profilaktikasi.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Ta'rif va tasnif</w:t>
      </w:r>
    </w:p>
    <w:p>
      <w:pPr>
        <w:spacing w:after="120" w:line="276"/>
        <w:ind w:firstLine="567"/>
        <w:jc w:val="both"/>
      </w:pPr>
      <w:r>
        <w:rPr>
          <w:rFonts w:ascii="Times New Roman" w:cs="Times New Roman" w:eastAsia="Times New Roman" w:hAnsi="Times New Roman"/>
          <w:sz w:val="28"/>
          <w:szCs w:val="28"/>
        </w:rPr>
        <w:t xml:space="preserve">Meningokokkli infeksiya — meningokokklar (Neisseria meningitidis) chaqiradigan, turli klinik shakllarda kechuvchi yuqumli kasallik; infeksiyaning asosiy shakli bakteriya tashuvchilikdir [1]. Klinik spektr: tashuvchilik, nazofaringit va tarqalgan shakllar — meningit, meningokokkemiya, kamroq ensefalit; tarqalgan shakl tez avj olib, shok va o'limga olib kelishi mumkin [1]. Standart ta'rifga ko'ra, ehtimoli holat — orqa miya suyuqligida antigen aniqlangan yoki yaqqol klinik belgilar bor holat, tasdiqlangan holat — N. meningitidis ajratilgan va klinik ko'rinishi mos holat [1].</w:t>
      </w:r>
    </w:p>
    <w:p>
      <w:pPr>
        <w:pStyle w:val="Heading2"/>
        <w:spacing w:after="100" w:before="200"/>
      </w:pPr>
      <w:r>
        <w:rPr>
          <w:rFonts w:ascii="Times New Roman" w:cs="Times New Roman" w:eastAsia="Times New Roman" w:hAnsi="Times New Roman"/>
          <w:b/>
          <w:bCs/>
          <w:sz w:val="28"/>
          <w:szCs w:val="28"/>
        </w:rPr>
        <w:t xml:space="preserve">Qo'zg'atuvchi</w:t>
      </w:r>
    </w:p>
    <w:p>
      <w:pPr>
        <w:spacing w:after="120" w:line="276"/>
        <w:ind w:firstLine="567"/>
        <w:jc w:val="both"/>
      </w:pPr>
      <w:r>
        <w:rPr>
          <w:rFonts w:ascii="Times New Roman" w:cs="Times New Roman" w:eastAsia="Times New Roman" w:hAnsi="Times New Roman"/>
          <w:sz w:val="28"/>
          <w:szCs w:val="28"/>
        </w:rPr>
        <w:t xml:space="preserve">Neisseria turkumiga mansub N. meningitidis murakkab antigen tuzilishiga ega; A, B, C, D, H, I, K, L, X, Y, Z, W135 serogruppalari, 20 dan ortiq serotiplari ma'lum [1]. Epidemik A, B, C serogruppalar eng xavfli, boshqalari asosan sporadik hollar beradi; 2, 15 va 10 antigenli tiplar virulentlik belgisi deb baholanadi [1]. Serogruppa va serotipni aniqlash bemor va tashuvchilardan ajratilgan shtammlar bo'yicha epidemiologik ahamiyatli [1]. Bundan tashqari burun-halqumda patogen bo'lmagan neysseriyalar doimo topiladi, ular meningokokklar bilan umumiy antigen tuzilishiga ega bo'lib, aholining turli darajadagi chidamliligini shakllantiradi [1]. Mikrob tashqi muhitga chidamsiz, laboratoriyada o'stirish qiyin; uslubiy ko'rsatmaga ko'ra o'sish uchun namlik va 5–10% karbonat angidrid talab etiladi [3].</w:t>
      </w:r>
    </w:p>
    <w:p>
      <w:pPr>
        <w:pStyle w:val="Heading2"/>
        <w:spacing w:after="100" w:before="200"/>
      </w:pPr>
      <w:r>
        <w:rPr>
          <w:rFonts w:ascii="Times New Roman" w:cs="Times New Roman" w:eastAsia="Times New Roman" w:hAnsi="Times New Roman"/>
          <w:b/>
          <w:bCs/>
          <w:sz w:val="28"/>
          <w:szCs w:val="28"/>
        </w:rPr>
        <w:t xml:space="preserve">Bakteriya tashuvchilik va uning ahamiyati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Yirik shaharlarda bir vaqtda o'tkazilgan tekshirishlarda tashuvchilik 5–8% ni tashkil etgan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Tashuvchilarning taxminan 70% i 3–6 oydan keyin meningokokklardan xoli bo'ladi, 5% i 6 oydan ko'proq, ayrimlari bir necha yil ajratadi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Uzoq tashuvchilar asosan epidemik A, B, C shtammlari uchun xos; ular hisobiga yopiq jamoalarda uzoq davom etuvchi o'choqlar shakllanadi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Epidemik shtammlar uchun ham tarqalgan shakl, ham tashuvchilik xos; noepidemik shtammlar ko'pincha faqat tashuvchilik beradi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JSST bo'yicha tashuvchilik odatda zararsiz va immunitet shakllanishiga yordam beradi, ba'zan esa invaziv kasallikka olib keladi [2].</w:t>
      </w:r>
    </w:p>
    <w:p>
      <w:pPr>
        <w:pStyle w:val="Heading2"/>
        <w:spacing w:after="100" w:before="200"/>
      </w:pPr>
      <w:r>
        <w:rPr>
          <w:rFonts w:ascii="Times New Roman" w:cs="Times New Roman" w:eastAsia="Times New Roman" w:hAnsi="Times New Roman"/>
          <w:b/>
          <w:bCs/>
          <w:sz w:val="28"/>
          <w:szCs w:val="28"/>
        </w:rPr>
        <w:t xml:space="preserve">Epidemiologik ahamiyati</w:t>
      </w:r>
    </w:p>
    <w:p>
      <w:pPr>
        <w:spacing w:after="120" w:line="276"/>
        <w:ind w:firstLine="567"/>
        <w:jc w:val="both"/>
      </w:pPr>
      <w:r>
        <w:rPr>
          <w:rFonts w:ascii="Times New Roman" w:cs="Times New Roman" w:eastAsia="Times New Roman" w:hAnsi="Times New Roman"/>
          <w:sz w:val="28"/>
          <w:szCs w:val="28"/>
        </w:rPr>
        <w:t xml:space="preserve">Mo'tadil kengliklarda kasallanish past (100 ming aholiga 0,01–0,02), noqulay yillarda 8–12 gacha ko'tarilishi mumkin; ammo tarqalgan shakllarning og'irligi, karlik va aqliy zaiflik kabi nogironlik hamda o'lim ko'pligi sababli kichik avj olishlar ham muhim [1]. JSST bo'yicha bakterial meningit bilan kasallanganlarning taxminan 6 tadan 1 tasi vafot etadi, 5 tadan 1 tasida og'ir asoratlar qoladi; epidemiyalar dunyoning turli joylarida, ayniqsa Saxaradan janubiy Afrikada uchraydi [2]. 2025 yilda Afrika meningit belbog'idagi 26 mamlakatdan 24 tasi 21 526 ta shubhali holat va 971 o'lim haqida xabar bergan (o'lim ko'rsatkichi 4,5%) [2].</w:t>
      </w:r>
    </w:p>
    <w:p>
      <w:pPr>
        <w:pStyle w:val="Heading2"/>
        <w:spacing w:after="100" w:before="200"/>
      </w:pPr>
      <w:r>
        <w:rPr>
          <w:rFonts w:ascii="Times New Roman" w:cs="Times New Roman" w:eastAsia="Times New Roman" w:hAnsi="Times New Roman"/>
          <w:b/>
          <w:bCs/>
          <w:sz w:val="28"/>
          <w:szCs w:val="28"/>
        </w:rPr>
        <w:t xml:space="preserve">Epidemik jarayonning asosiy xususiyatlari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Manba: tarqalgan shakldagi bemorlar, nazofaringit bemorlari va tashuvchilar; tashuvchilik hal qiluvchi rol o'ynaydi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Yuqish: havo-tomchi, faqat yaqin aloqada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Moyillik: eng ko'p 1 yoshgacha bolalar kasallanadi, yosh oshgan sari kasallanish pasayadi; infeksiyadan keyin immunitet hosil bo'ladi, uning kuchi va davomiyligi aniqlanmagan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Mavsumiylik: kuzda ko'tarilib, yanvar–mart oylarida cho'qqiga chiqadi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Davriylik: katta davriy ko'tarilishlar, ko'pincha turli serogruppalar hisobiga; ko'tarilish avval yirik shaharlarda boshlanadi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Xavf omillari: yosh, epidemik shtammlarning shakllanishi va jamoada uzoq muddatli tashuvchilarning paydo bo'lishi [1].</w:t>
      </w:r>
    </w:p>
    <w:p>
      <w:pPr>
        <w:pStyle w:val="Heading2"/>
        <w:spacing w:after="100" w:before="200"/>
      </w:pPr>
      <w:r>
        <w:rPr>
          <w:rFonts w:ascii="Times New Roman" w:cs="Times New Roman" w:eastAsia="Times New Roman" w:hAnsi="Times New Roman"/>
          <w:b/>
          <w:bCs/>
          <w:sz w:val="28"/>
          <w:szCs w:val="28"/>
        </w:rPr>
        <w:t xml:space="preserve">Epidemiologik nazorat</w:t>
      </w:r>
    </w:p>
    <w:p>
      <w:pPr>
        <w:spacing w:after="120" w:line="276"/>
        <w:ind w:firstLine="567"/>
        <w:jc w:val="both"/>
      </w:pPr>
      <w:r>
        <w:rPr>
          <w:rFonts w:ascii="Times New Roman" w:cs="Times New Roman" w:eastAsia="Times New Roman" w:hAnsi="Times New Roman"/>
          <w:sz w:val="28"/>
          <w:szCs w:val="28"/>
        </w:rPr>
        <w:t xml:space="preserve">Nazoratning maqsadi — o'lim oqibatlarining oldini olish va epidemik jarayon rivojlanish holatini baholash asosida xavfli guruhlarda kasallanishni kamaytirish [1]. Operativ tahlilda 1–2 yoshgacha bolalar orasida yil davomida kasallanish o'sish sur'ati, 15 yoshdan kattalar orasida ko'chib kelgan va yangi jamoalarga qo'shilganlar kasallanishi baholanadi; tarqalgan shakllar bilan kasallanish noyabr–dekabrda sentabrga nisbatan 2–3 marta oshsa, kelgusi yanvar–martda vaziyat noqulay bo'lishi kutiladi [1]. Xavfli guruhlar (o'quvchilar va b.) tashuvchilikka sentabr va noyabrda ikki marta tanlab tekshiriladi [1]. JSST bo'yicha kuzatuv avj olishlarni aniqlash, serogruppalar taqsimotini kuzatish, antibiotiklarga chidamlilikni baholash va emlash dasturlari ta'sirini o'lchash uchun zarur [2]. Laboratoriya tekshiruvi tashxis maqsadida va epidemiologik ko'rsatma bo'yicha (aloqadorlar) o'tkaziladi [3].</w:t>
      </w:r>
    </w:p>
    <w:p>
      <w:pPr>
        <w:pStyle w:val="Heading2"/>
        <w:spacing w:after="100" w:before="200"/>
      </w:pPr>
      <w:r>
        <w:rPr>
          <w:rFonts w:ascii="Times New Roman" w:cs="Times New Roman" w:eastAsia="Times New Roman" w:hAnsi="Times New Roman"/>
          <w:b/>
          <w:bCs/>
          <w:sz w:val="28"/>
          <w:szCs w:val="28"/>
        </w:rPr>
        <w:t xml:space="preserve">Profilaktika</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Bemorlarni zudlik bilan ajratish va shoshilinch kasalxonaga yotqizish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O'choqlarda dezinfeksiya talab etilmaydi, chunki meningokokklar tashqi muhitda chidamsiz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1 yoshgacha bolalarni himoyalash: ota-onalar o'rtasida tushuntirish ishlari, imkon qadar ajratib saqlash, parvarishlovchilar dokali niqob taqishi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Uzoq tashuvchilarni aniqlash: maqsadli bakteriologik tekshiruv; epidemik shtamm tashuvchilarini jamoadan ajratish, takroran aniqlanganlarni sanatsiya qilish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Maxsus profilaktika: O'zbekistonda rejali emlash yo'q, faqat epidemik ko'rsatma bo'yicha (A yoki C serogruppali o'choqlar, kasallanish 2 baravar oshganda xavf guruhlari, yotoqxonalar) [1][4].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Yaqin aloqadorlarga antibiotik profilaktikasi JSST tavsiyasi bo'yicha qo'llanadi [2]; milliy sxema topilmadi (tasdiqlanmagan).</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Reja tuzishda: (1) ko'p yillik va mavsumiy dinamika tahlili, (2) xavfli guruhlar va muassasalarni aniqlash, (3) tashuvchilikni tanlab nazorat qilish, (4) o'choqdagi tadbirlar algoritmi, (5) epidemik ko'rsatma bo'yicha emlash uchun vaksina zaxirasi, (6) xodimlarni tayyorlash va (7) aholiga tushuntirish ishlari ko'zda tutiladi. Rejalashtirishning umumiy qonuniy asosi — aholining sanitariya-epidemiologik osoyishtaligi to'g'risidagi Qonunning 32-moddasi [5]. Rejadagi aniq muddatlar (masalan, kuzgi ko'riklar) darslikdagi tavsiyalarga tayanadi; milliy me'yoriy hujjatlarda ular alohida belgilanganligi topilmadi (tasdiqlanmagan).</w:t>
      </w:r>
    </w:p>
    <w:p>
      <w:pPr>
        <w:pStyle w:val="Heading2"/>
        <w:spacing w:after="100" w:before="200"/>
      </w:pPr>
      <w:r>
        <w:rPr>
          <w:rFonts w:ascii="Times New Roman" w:cs="Times New Roman" w:eastAsia="Times New Roman" w:hAnsi="Times New Roman"/>
          <w:b/>
          <w:bCs/>
          <w:sz w:val="28"/>
          <w:szCs w:val="28"/>
        </w:rPr>
        <w:t xml:space="preserve">Xavfli sharoitlar va guruhlar</w:t>
      </w:r>
    </w:p>
    <w:p>
      <w:pPr>
        <w:spacing w:after="120" w:line="276"/>
        <w:ind w:firstLine="567"/>
        <w:jc w:val="both"/>
      </w:pPr>
      <w:r>
        <w:rPr>
          <w:rFonts w:ascii="Times New Roman" w:cs="Times New Roman" w:eastAsia="Times New Roman" w:hAnsi="Times New Roman"/>
          <w:sz w:val="28"/>
          <w:szCs w:val="28"/>
        </w:rPr>
        <w:t xml:space="preserve">JSST ma'lumotiga ko'ra, meningokokk meningiti avj olishlari zich muhitda — konlar, diniy va sport kabi ommaviy tadbirlar, qochoqlar va ko'chirilgan aholi joylari, yopiq muassasalar, harbiy lagerlar hamda ko'chib yuruvchi aholi ko'p bo'lgan bozorlar va chegara hududlarida tez-tez uchraydi; bolalar va o'smirlar meningokokk, pnevmokokk va Hib dan, immuniteti pasaygan va OIV bilan yashovchilar esa turli meningitlardan ko'proq xavf ostida [2]. Darslikka ko'ra, kasallik guruhga yangi qo'shilgan immunitetsiz kishilar orasida jamoa shakllangandan keyin paydo bo'ladi, 3–6 yoshli bolalar (tashkil etilgan va tashkil etilmagan) orasida kasallanish deyarli bir xil, chaqaloqlar orasida esa tashkil etilmaganlar ko'proq kasallanadi [1]. Shu bois muassasalarga yangi qabul qilinganlarni kuzatish rejalashtirishning muhim qismidir.</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Meningokokkli infeksiya epidemiologiyasining markazida bakteriya tashuvchilik va davriy ko'tarilishlar turadi. Profilaktika bemorni erta ajratish, tashuvchilarni maqsadli nazorat qilish, chaqaloqlarni himoyalash va epidemik ko'rsatma bo'yicha emlashdan iborat.</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17.4-bob «Meningokokkli infeksiya» (261–270-betlar).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Meningitis (fact sheet). URL: https://www.who.int/news-room/fact-sheets/detail/meningitis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2015-yil 1-maydagi 177-son buyrug'iga 2-ilova: Meningokokk infeksiyasi va boshqa bakterial meningitlarning mikrobiologik tashxisi bo'yicha uslubiy ko'rsatma. Manba: xayrullokomilov.uz/kutubxona, material № 2052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32-modda. URL: https://lex.uz/docs/2732587. Manba: xayrullokomilov.uz/kutubxona, material № 201.</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75. Meningokokkli infeksiyaning epidemiologiyasi va profilaktikasi. Epidemiyaga qarshi chora-tadbirlarni rejalashtirish</dc:title>
  <dc:creator>Epidemiologiya</dc:creator>
  <cp:lastModifiedBy>Un-named</cp:lastModifiedBy>
  <cp:revision>1</cp:revision>
  <dcterms:created xsi:type="dcterms:W3CDTF">2026-10-30T05:37:56.645Z</dcterms:created>
  <dcterms:modified xsi:type="dcterms:W3CDTF">2026-10-30T05:37:56.645Z</dcterms:modified>
</cp:coreProperties>
</file>

<file path=docProps/custom.xml><?xml version="1.0" encoding="utf-8"?>
<Properties xmlns="http://schemas.openxmlformats.org/officeDocument/2006/custom-properties" xmlns:vt="http://schemas.openxmlformats.org/officeDocument/2006/docPropsVTypes"/>
</file>