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67. O'tkir diareya kasalliklarining epidemik mavsumi oldidan o'tkaziladigan profilaktik tadbirlar.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O'tkir diareya kasalliklarining mavsumiyligi aniq ifodalangan: Sog'liqni saqlash vazirligi yo'riqnomasiga ko'ra, shigellyozlar yil davomida qayd etilsa-da, ko'tarilish may–iyun oylariga, pasayish oktyabr–noyabrga to'g'ri keladi; rotavirus infeksiyasi esa kasalliklarning 70% i qish va kuz oylarida uchraydi, ba'zi hududlarda yozgi ko'tarilish ham qayd etilgan [1]. Shu sababli mavsum oldi tadbirlar epidemik ko'tarilishdan oldin, odatda bahor boshlanishida, oldingi yil tahlili asosida rejalashtiriladi. Mavzuga oid aynan mavsum oldi tadbirlar ro'yxatini beruvchi alohida normativ hujjat kutubxonada topilmadi (tasdiqlanmagan), shuning uchun quyida amaldagi hujjatlardagi tegishli talablar tizimlashtirildi.</w:t>
      </w:r>
    </w:p>
    <w:p>
      <w:pPr>
        <w:pStyle w:val="Heading2"/>
        <w:spacing w:after="100" w:before="200"/>
      </w:pPr>
      <w:r>
        <w:rPr>
          <w:rFonts w:ascii="Times New Roman" w:cs="Times New Roman" w:eastAsia="Times New Roman" w:hAnsi="Times New Roman"/>
          <w:b/>
          <w:bCs/>
          <w:sz w:val="28"/>
          <w:szCs w:val="28"/>
        </w:rPr>
        <w:t xml:space="preserve">Rejalashtirishning asosi: oldingi mavsum tahlili</w:t>
      </w:r>
    </w:p>
    <w:p>
      <w:pPr>
        <w:spacing w:after="120" w:line="276"/>
        <w:ind w:firstLine="567"/>
        <w:jc w:val="both"/>
      </w:pPr>
      <w:r>
        <w:rPr>
          <w:rFonts w:ascii="Times New Roman" w:cs="Times New Roman" w:eastAsia="Times New Roman" w:hAnsi="Times New Roman"/>
          <w:sz w:val="28"/>
          <w:szCs w:val="28"/>
        </w:rPr>
        <w:t xml:space="preserve">Darslikka ko'ra, epidemiologik nazorat ichak infeksiyalari bilan kasallanishni doimiy kuzatish, bemorlarni patogen ichak tayoqchalariga bakteriologik tekshirish, retrospektiv va operativ tahlil o'tkazib, xavfli guruhlar, xavfli hudud, xavfli vaqt va xavfli yuqish omillarini aniqlashga tayanadi; shuningdek tug'ruqxonalar, bolalar bog'chalari, davolash-profilaktika muassasalari ustidan sanitariya nazorati kuchaytiriladi [2]. Mavsum oldi reja shu tahlil natijasiga asoslanadi: avvalgi mavsumda guruhli kasallanish qayd etilgan ob'ektlar, suv manbalari va hududlar ustuvor tekshiruvga kiritiladi.</w:t>
      </w:r>
    </w:p>
    <w:p>
      <w:pPr>
        <w:pStyle w:val="Heading2"/>
        <w:spacing w:after="100" w:before="200"/>
      </w:pPr>
      <w:r>
        <w:rPr>
          <w:rFonts w:ascii="Times New Roman" w:cs="Times New Roman" w:eastAsia="Times New Roman" w:hAnsi="Times New Roman"/>
          <w:b/>
          <w:bCs/>
          <w:sz w:val="28"/>
          <w:szCs w:val="28"/>
        </w:rPr>
        <w:t xml:space="preserve">Mavsum oldi profilaktik tadbirlar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Kasallanishning retrospektiv tahlili va xavfli ob'ektlar ro'yxatini yangilash: bolalar muassasalari, yozgi dam olish maskanlari, oziq-ovqat va unga tenglashtirilgan korxonalar, suv ta'minoti ob'ektlari, o'tgan yillarda guruhli kasallanish bo'lgan hududlar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Xodimlarning majburiy tibbiy ko'rigi: Qonunning 35-moddasiga ko'ra, bir qator kasb xodimlari ishga kirishda dastlabki va keyin davriy tibbiy ko'rikdan o'tadi; oziq-ovqat korxonalari xodimlarining laboratoriya tekshiruvi yo'riqnomada Sog'liqni saqlash vazirligining 2012-yil 10-iyundagi 200-sonli buyrug'iga muvofiq o'tkazilishi ko'rsatilgan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Sanitariya-gigiyena nazorati: oziq-ovqat korxonalari, suv ta'minoti ob'ektlari, maktabgacha ta'lim muassasalari va yozgi dam olish maskanlarida sanitariya talablariga rioya etilishini tekshirish; ichak infeksiyalari profilaktikasi shu ob'ektlarda sanitariya-gigiyena talablariga rioya qilishni taqozo etadi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 dezinfeksiya: SanQvaN 0090-25 ga ko'ra, jamoat binolari, rekreatsiya va sog'lomlashtirish ob'ektlari va ularning hududlarida, transport infratuzilmasida o'tkaziladi; oyda bir marta, epidemik kasalliklar mavsumida esa davriyligi ko'paytiriladi; sifat bakteriologik surtma bilan baholanadi (E. coli tuman markazida 5% gacha, chekka hududda 3% gacha bo'lsa — sifatli) [4]. Qonunning 34-moddasiga ko'ra, profilaktik dezinfeksiya shartnoma asosida dezinfeksiya stansiyalari tomonidan o'tkaziladi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va oziq-ovqat sifati nazorati: ichimlik suvining xavfsizligi, xlorlash va tozalash inshootlari faoliyati; darslikda surunkali suv epidemiyalari suv tozalash inshootining yo'qligi yoki suvning xlorlanmasligi bilan bog'langanligi qayd etilgan [2]. JSST ham toza ichimlik suvi, yaxshilangan sanitariya va sovunli qo'l yuvishni asosiy chora deb hisoblaydi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Sinantrop hasharotlar (pashsha, tarakan) va kemiruvchilarga qarshi dezinseksiya va deratizatsiya: SanQvaN 0090-25 dezinseksiya talablarini ham belgilaydi [4]. Dezinseksiya va deratizatsiyaning mavsum oldi davriyligi alohida ko'rsatilmagan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Tibbiyot xodimlarini tayyorlash: ichak infeksiyalarini erta aniqlash, 12 soat ichida telefon orqali va 24 soat ichida yozma tezkor xabarnoma (58/U) yuborish tartibi, material olish qoidalari bo'yicha o'quv; laboratoriyani ozuqa muhitlari, diagnostikum va dezinfeksiya vositalari zaxirasi bilan ta'minlash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Gigiyenik o'qitish: Qonunning 36-moddasi fuqarolarni gigiyenik o'qitishni belgilaydi; mavsum oldi tushuntirish mazmuni — sovunli qo'l yuvish, suvni qaynatish, oziq-ovqat xomashyosi va tayyor mahsulotni ajratish, chaqaloqlarni ona suti bilan boqish [3][5].</w:t>
      </w:r>
    </w:p>
    <w:p>
      <w:pPr>
        <w:pStyle w:val="Heading2"/>
        <w:spacing w:after="100" w:before="200"/>
      </w:pPr>
      <w:r>
        <w:rPr>
          <w:rFonts w:ascii="Times New Roman" w:cs="Times New Roman" w:eastAsia="Times New Roman" w:hAnsi="Times New Roman"/>
          <w:b/>
          <w:bCs/>
          <w:sz w:val="28"/>
          <w:szCs w:val="28"/>
        </w:rPr>
        <w:t xml:space="preserve">Bolalar muassasalari va yozgi dam olish maskanlarida</w:t>
      </w:r>
    </w:p>
    <w:p>
      <w:pPr>
        <w:spacing w:after="120" w:line="276"/>
        <w:ind w:firstLine="567"/>
        <w:jc w:val="both"/>
      </w:pPr>
      <w:r>
        <w:rPr>
          <w:rFonts w:ascii="Times New Roman" w:cs="Times New Roman" w:eastAsia="Times New Roman" w:hAnsi="Times New Roman"/>
          <w:sz w:val="28"/>
          <w:szCs w:val="28"/>
        </w:rPr>
        <w:t xml:space="preserve">Yo'riqnomaga ko'ra, maktabgacha tarbiya muassasalariga bolalar hududiy pediatrning sog'lig'i va yuqumli bemorlar bilan aloqada bo'lmaganligi to'g'risidagi ma'lumoti asosida, bakteriologik tekshiruvsiz qabul qilinadi; 5 va undan ortiq kun kelmagan bola diagnoz ko'rsatilgan ma'lumotnoma bilan qabul qilinadi; ertalabki qabulda ota-onalardan so'raladi, ichi ketgan yoki qusgan bola darhol ajratilib, laboratoriya tekshiruvi uchun namuna olinadi [1]. Mavsum oldi tayyorgarlikda bu tartib va izolyator, tibbiy xona, ovqat bloki talablarining bajarilishi tekshiriladi. Mavsum oldi tayyorgarlik oshxona xodimlarida bakteriya tashuvchilikni (masalan, kampilobakterioz bo'yicha) aniqlashni ham o'z ichiga oladi, chunki maktab, MTM va shifoxona oshxonalarida tashuvchilar alohida xavf tug'diradi [1].</w:t>
      </w:r>
    </w:p>
    <w:p>
      <w:pPr>
        <w:pStyle w:val="Heading2"/>
        <w:spacing w:after="100" w:before="200"/>
      </w:pPr>
      <w:r>
        <w:rPr>
          <w:rFonts w:ascii="Times New Roman" w:cs="Times New Roman" w:eastAsia="Times New Roman" w:hAnsi="Times New Roman"/>
          <w:b/>
          <w:bCs/>
          <w:sz w:val="28"/>
          <w:szCs w:val="28"/>
        </w:rPr>
        <w:t xml:space="preserve">Davolash muassasalarining tayyorligi</w:t>
      </w:r>
    </w:p>
    <w:p>
      <w:pPr>
        <w:spacing w:after="120" w:line="276"/>
        <w:ind w:firstLine="567"/>
        <w:jc w:val="both"/>
      </w:pPr>
      <w:r>
        <w:rPr>
          <w:rFonts w:ascii="Times New Roman" w:cs="Times New Roman" w:eastAsia="Times New Roman" w:hAnsi="Times New Roman"/>
          <w:sz w:val="28"/>
          <w:szCs w:val="28"/>
        </w:rPr>
        <w:t xml:space="preserve">Mavsum oldi rejaga davolash-profilaktika muassasalarining tayyorligi ham kiradi. JSST ko'rsatmasiga ko'ra, diareyani davolashning asosi — og'iz orqali regidratatsiya eritmasi (suv, tuz va shakardan iborat), bu eritma ingichka ichakda so'riladi va najas bilan yo'qotilgan suv va elektrolitlarni to'ldiradi; 10–14 kunlik dispersiv sink kursi kasallik davomiyligini qisqartiradi (sink diareya muddatini 25% ga, najas hajmini 30% ga kamaytiradi); og'ir suvsizlanishda venaga suyuqlik yuboriladi [5]. Shu sababli mavsum oldi regidratatsiya vositalari zaxirasi, bolalar yuqumli kasalliklar bo'limi o'rinlari va yotqizish ko'rsatmalari (og'ir va o'rtacha og'irlikdagi bolalar, holsiz bemorlar, uyda tadbirlar o'tkazish imkoni bo'lmaganlar, oziq-ovqat xodimlari) oldindan belgilanadi [1]. Qon aralash najas yoki suvsizlanish belgilari bo'lsa, aholi tibbiyot xodimiga murojaat qilishi kerakligi mavsum oldi tushuntirish ishlarida alohida ta'kidlanadi [5].</w:t>
      </w:r>
    </w:p>
    <w:p>
      <w:pPr>
        <w:pStyle w:val="Heading2"/>
        <w:spacing w:after="100" w:before="200"/>
      </w:pPr>
      <w:r>
        <w:rPr>
          <w:rFonts w:ascii="Times New Roman" w:cs="Times New Roman" w:eastAsia="Times New Roman" w:hAnsi="Times New Roman"/>
          <w:b/>
          <w:bCs/>
          <w:sz w:val="28"/>
          <w:szCs w:val="28"/>
        </w:rPr>
        <w:t xml:space="preserve">Mavsum davrida kuchaytiriladigan nazorat</w:t>
      </w:r>
    </w:p>
    <w:p>
      <w:pPr>
        <w:spacing w:after="120" w:line="276"/>
        <w:ind w:firstLine="567"/>
        <w:jc w:val="both"/>
      </w:pPr>
      <w:r>
        <w:rPr>
          <w:rFonts w:ascii="Times New Roman" w:cs="Times New Roman" w:eastAsia="Times New Roman" w:hAnsi="Times New Roman"/>
          <w:sz w:val="28"/>
          <w:szCs w:val="28"/>
        </w:rPr>
        <w:t xml:space="preserve">Mavsum boshlanganda kasallanish ko'rsatkichlari haftalik kuzatiladi; hududda ko'rsatkichlar ko'tarilsa, epidemiologik ahamiyatga ega ob'ektlarda kamchiliklar aniqlanadi, korxona mahsuloti bilan bog'liq kasallanishda faoliyat belgilangan tartibda to'xtatiladi, xodimlar 2 marta bakteriologik tekshiriladi [1]. Kontaktlar ustidan 7 kunlik tibbiy kuzatuv o'tkaziladi, uzoq muddat ishdan chetlatish va dispanser kuzatuvi tartibi (oziq-ovqat xodimlari uchun 1 oy, 2 marta bakteriologik tekshiruv) qo'llanadi [1]. Uy, MTM va ovqatlanish ob'ektlarida epidemiologik tekshiruv vaqtida enteropatogen bakteriyalarning sanitariya ko'rsatkichini aniqlash uchun mahsulot, suv va surtma namunalari olinadi; shuningdek, bemorlar bilan aloqada bo'lganlarning bakteriologik tekshiruvi jamoada kattalar va bolalar orasida bir vaqtda kasallanish yuz berganda yoki yaslilar, maktabgacha muassasalar va epidemiologik ahamiyatli ob'ektlarda kasallik qayd etilganda o'tkaziladi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Mavsum oldi tadbirlar uch yo'nalishda olib boriladi: tahlil asosida xavfli ob'ekt va hududlarni belgilash; yuqish omillarini (suv, oziq-ovqat, qo'l) sanitariya-gigiyena nazorati va profilaktik dezinfeksiya orqali cheklash; xodimlar va aholini tayyorlash hamda tezkor xabar berish tizimini sinash. Shigellyoz uchun may–iyun, rotavirus uchun qish–kuz ko'tarilishi hisobga olinib, ikki mavsumiy tayyorgarlik rejalashtiriladi. Hududiy farqlar va aniq muddatlar mahalliy tahlilga bog'liq bo'lib, ularni alohida buyruq bilan tasdiqlangan deb ko'rsatib bo'lmaydi.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kasalliklarini oldini olish bo'yicha yo'riqnoma. Manba: xayrullokomilov.uz/kutubxona, material № 436 (kutubxonada "Buyruq № 122"; matn ichida "122" va "125" uchraydi — raqam tasdiqlanmagan;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Mirtazayev O.M., Zueva L.P., Matnazarova G.S. Epidemiologiya (darslik). Toshkent, 2016. 16-bob (ichak infeksiyalari, eshirixiozlar; 167–180-betlar). Manba: xayrullokomilov.uz/kutubxona, material № 2356 (matn kirill yozuvida).</w:t>
      </w:r>
    </w:p>
    <w:p>
      <w:pPr>
        <w:pStyle w:val="ListParagraph"/>
        <w:numPr>
          <w:ilvl w:val="0"/>
          <w:numId w:val="3"/>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34–36-moddalar. URL: https://lex.uz/docs/2732587. Manba: xayrullokomilov.uz/kutubxona, material № 201 (asosiy raqami matnda ko'rsatilmagan — tasdiqlanmagan).</w:t>
      </w:r>
    </w:p>
    <w:p>
      <w:pPr>
        <w:pStyle w:val="ListParagraph"/>
        <w:numPr>
          <w:ilvl w:val="0"/>
          <w:numId w:val="3"/>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2-bob, 3–10-bandlar. URL: https://lex.uz/en/docs/-7556121. Manba: xayrullokomilov.uz/kutubxona, material № 660.</w:t>
      </w:r>
    </w:p>
    <w:p>
      <w:pPr>
        <w:pStyle w:val="ListParagraph"/>
        <w:numPr>
          <w:ilvl w:val="0"/>
          <w:numId w:val="3"/>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 O'tkir diareya kasalliklarining epidemik mavsumi oldidan o'tkaziladigan profilaktik tadbirlar. Epidemiyaga qarshi chora-tadbirlarni rejalashtirish</dc:title>
  <dc:creator>Epidemiologiya</dc:creator>
  <cp:lastModifiedBy>Un-named</cp:lastModifiedBy>
  <cp:revision>1</cp:revision>
  <dcterms:created xsi:type="dcterms:W3CDTF">2026-10-30T02:43:18.404Z</dcterms:created>
  <dcterms:modified xsi:type="dcterms:W3CDTF">2026-10-30T02:43:18.405Z</dcterms:modified>
</cp:coreProperties>
</file>

<file path=docProps/custom.xml><?xml version="1.0" encoding="utf-8"?>
<Properties xmlns="http://schemas.openxmlformats.org/officeDocument/2006/custom-properties" xmlns:vt="http://schemas.openxmlformats.org/officeDocument/2006/docPropsVTypes"/>
</file>