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4. SEO va JSQ tomonidan yuridik va jismoniy shaxslar faoliyatini vaqtincha to'xtatib qo'yishning huquqiy asoslari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Sanitariya-epidemiologik osoyishtalik va jamoat salomatligi xizmati (SEO va JSQ) aholi sog'lig'iga bevosita xavf tug'ilganda obyektlar va tadbirkorlik sub'ektlari faoliyatini vaqtincha to'xtatish vakolatiga ega. Bu vakolat davlat sanitariya nazorati tizimining muhim huquqiy vositasi bo'lib, qat'iy qonuniy asosda va aniq vakolatli mansabdor shaxslar tomonidan qo'llanilishi shart [1, 2]. Quyida asosiy normalar manbalar bo'yicha keltiriladi.</w:t>
      </w:r>
    </w:p>
    <w:p>
      <w:pPr>
        <w:pStyle w:val="Heading2"/>
        <w:spacing w:after="100" w:before="200"/>
      </w:pPr>
      <w:r>
        <w:rPr>
          <w:rFonts w:ascii="Times New Roman" w:cs="Times New Roman" w:eastAsia="Times New Roman" w:hAnsi="Times New Roman"/>
          <w:b/>
          <w:bCs/>
          <w:sz w:val="28"/>
          <w:szCs w:val="28"/>
        </w:rPr>
        <w:t xml:space="preserve">Asosiy tushunchalar va nazorat qiluvchi organlar</w:t>
      </w:r>
    </w:p>
    <w:p>
      <w:pPr>
        <w:spacing w:after="120" w:line="276"/>
        <w:ind w:firstLine="567"/>
        <w:jc w:val="both"/>
      </w:pPr>
      <w:r>
        <w:rPr>
          <w:rFonts w:ascii="Times New Roman" w:cs="Times New Roman" w:eastAsia="Times New Roman" w:hAnsi="Times New Roman"/>
          <w:sz w:val="28"/>
          <w:szCs w:val="28"/>
        </w:rPr>
        <w:t xml:space="preserve">"Aholining sanitariya-epidemiologik osoyishtaligi to'g'risida"gi Qonunda davlat sanitariya nazorati aholining sanitariya-epidemiologik osoyishtaligi to'g'risidagi qonunchilik buzilishlarining oldini olish, ularni aniqlash va bartaraf etishga doir faoliyat deb ta'riflanadi [1]. Chekluvchi tadbirlar (karantin) esa yuqumli va parazitar kasalliklar tarqalishining oldini olishga qaratilgan, xo'jalik faoliyatining alohida tartibini va aholi, transport vositalari, yuklar harakatining cheklanishini nazarda tutuvchi ma'muriy hamda tibbiy-sanitariya choralari sifatida belgilangan [1]. Davlat sanitariya nazoratini SEO va JSQ xizmati, uning Qoraqalpog'iston Respublikasi, viloyatlar va Toshkent shahridagi boshqarmalari hamda tuman (shahar) bo'limlari amalga oshiradi; ayrim vazirlik va idoralarning tegishli tarkibiy bo'linmalari ham bu vazifani bajaradi [1].</w:t>
      </w:r>
    </w:p>
    <w:p>
      <w:pPr>
        <w:pStyle w:val="Heading2"/>
        <w:spacing w:after="100" w:before="200"/>
      </w:pPr>
      <w:r>
        <w:rPr>
          <w:rFonts w:ascii="Times New Roman" w:cs="Times New Roman" w:eastAsia="Times New Roman" w:hAnsi="Times New Roman"/>
          <w:b/>
          <w:bCs/>
          <w:sz w:val="28"/>
          <w:szCs w:val="28"/>
        </w:rPr>
        <w:t xml:space="preserve">To'xtatish vakolatiga ega mansabdor shaxslar</w:t>
      </w:r>
    </w:p>
    <w:p>
      <w:pPr>
        <w:spacing w:after="120" w:line="276"/>
        <w:ind w:firstLine="567"/>
        <w:jc w:val="both"/>
      </w:pPr>
      <w:r>
        <w:rPr>
          <w:rFonts w:ascii="Times New Roman" w:cs="Times New Roman" w:eastAsia="Times New Roman" w:hAnsi="Times New Roman"/>
          <w:sz w:val="28"/>
          <w:szCs w:val="28"/>
        </w:rPr>
        <w:t xml:space="preserve">Qonunning 12-moddasi ikkinchi qismiga ko'ra, sanitariya-epidemiologik osoyishtalik to'g'risidagi qonunchilik buzilganda ushbu huquqlar O'zbekiston Respublikasi Bosh davlat sanitariya vrachiga, Qoraqalpog'iston Respublikasi, viloyatlar, Toshkent shahri, tumanlar va shaharlarning bosh davlat sanitariya vrachlariga, ularning o'rinbosarlariga hamda qonunda ko'rsatilgan tarkibiy bo'linmalar rahbarlariga o'z vakolatlari doirasida beriladi [1]. Demak, to'xtatish qarori faqat vakolatli mansabdor shaxs tomonidan qabul qilinishi mumkin.</w:t>
      </w:r>
    </w:p>
    <w:p>
      <w:pPr>
        <w:pStyle w:val="Heading2"/>
        <w:spacing w:after="100" w:before="200"/>
      </w:pPr>
      <w:r>
        <w:rPr>
          <w:rFonts w:ascii="Times New Roman" w:cs="Times New Roman" w:eastAsia="Times New Roman" w:hAnsi="Times New Roman"/>
          <w:b/>
          <w:bCs/>
          <w:sz w:val="28"/>
          <w:szCs w:val="28"/>
        </w:rPr>
        <w:t xml:space="preserve">Faoliyatni to'xtatishning qonuniy asoslari</w:t>
      </w:r>
    </w:p>
    <w:p>
      <w:pPr>
        <w:spacing w:after="120" w:line="276"/>
        <w:ind w:firstLine="567"/>
        <w:jc w:val="both"/>
      </w:pPr>
      <w:r>
        <w:rPr>
          <w:rFonts w:ascii="Times New Roman" w:cs="Times New Roman" w:eastAsia="Times New Roman" w:hAnsi="Times New Roman"/>
          <w:sz w:val="28"/>
          <w:szCs w:val="28"/>
        </w:rPr>
        <w:t xml:space="preserve">Qonun matniga muvofiq vakolatli mansabdor shaxslar quyidagi huquqlarga ega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sanitariya qoidalari, normalari va gigiyena normativlari buzilishlari bartaraf etilgunga qadar ishlab turgan inshootlar, turar joylar, ishlab chiqarish obyektlari, madaniy-maishiy binolardan foydalanishni, umumiy ovqatlanish va savdo korxonalarining, ta'lim, davolash-profilaktika, sanatoriy-kurort va boshqa muassasalarning faoliyatini to'xtatib turish, shuningdek uskuna, asbob va transport vositalaridan foydalanishni taqiqlash;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qoidalar buzilgan hollarda aholi punktlari, bino va inshootlar qurilishini hamda rekonstruksiya ishlarini yoki ayrim ish turlarini to'xtatib turish;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Sog'liqni saqlash vazirligida ro'yxatdan o'tkazilmagan yoki inson hayoti va sog'lig'i uchun xavfli deb topilgan xom ashyo, kimyoviy vosita, oziq-ovqat mahsulotlari va boshqa buyumlar ishlab chiqarilishi, qo'llanilishi va sotilishini taqiqlash;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xo'jalik va ichimlik suvi ta'minoti uchun yaroqsiz deb topilgan suvdan foydalanishni taqiqlash;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yuqumli va parazitar kasalliklar manbai bo'lgan yoki tibbiy ko'riklardan o'z vaqtida o'tmagan shaxslarni vaqtincha ishdan chetlashtirish bo'yicha ish beruvchilarga taklif kiritish;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favqulodda vaziyatlar, epidemiyalar va aholi hayoti hamda sog'lig'iga boshqa haqiqiy xavfning oldini olish maqsadida tadbirkorlik sub'ektlari faoliyatini o'n ish kunidan ko'p bo'lmagan muddatga cheklash, to'xtatib turish va taqiqlash.</w:t>
      </w:r>
    </w:p>
    <w:p>
      <w:pPr>
        <w:spacing w:after="120" w:line="276"/>
        <w:ind w:firstLine="567"/>
        <w:jc w:val="both"/>
      </w:pPr>
      <w:r>
        <w:rPr>
          <w:rFonts w:ascii="Times New Roman" w:cs="Times New Roman" w:eastAsia="Times New Roman" w:hAnsi="Times New Roman"/>
          <w:sz w:val="28"/>
          <w:szCs w:val="28"/>
        </w:rPr>
        <w:t xml:space="preserve">Shunday qilib, to'xtatish ikki yo'nalishda amalga oshiriladi: birinchisi — aniq buzilishlar bartaraf etilgunga qadar (muddati buzilish yo'qotilishi bilan belgilanadi), ikkinchisi — epidemiya yoki boshqa haqiqiy xavfning oldini olish uchun, o'n ish kunidan oshmaydigan muddatga [1]. Qonunning mazkur qismida o'n ish kunidan keyingi tartib alohida belgilanmagan; bu masalada boshqa normativ hujjatlar mavjudligi kutubxona hujjatlari asosida tasdiqlanmadi.</w:t>
      </w:r>
    </w:p>
    <w:p>
      <w:pPr>
        <w:pStyle w:val="Heading2"/>
        <w:spacing w:after="100" w:before="200"/>
      </w:pPr>
      <w:r>
        <w:rPr>
          <w:rFonts w:ascii="Times New Roman" w:cs="Times New Roman" w:eastAsia="Times New Roman" w:hAnsi="Times New Roman"/>
          <w:b/>
          <w:bCs/>
          <w:sz w:val="28"/>
          <w:szCs w:val="28"/>
        </w:rPr>
        <w:t xml:space="preserve">Mansabdor shaxslarning majburiyatlari</w:t>
      </w:r>
    </w:p>
    <w:p>
      <w:pPr>
        <w:spacing w:after="120" w:line="276"/>
        <w:ind w:firstLine="567"/>
        <w:jc w:val="both"/>
      </w:pPr>
      <w:r>
        <w:rPr>
          <w:rFonts w:ascii="Times New Roman" w:cs="Times New Roman" w:eastAsia="Times New Roman" w:hAnsi="Times New Roman"/>
          <w:sz w:val="28"/>
          <w:szCs w:val="28"/>
        </w:rPr>
        <w:t xml:space="preserve">To'xtatish huquqi majburiyatlar bilan birga qo'llanadi. Qonunning 12-moddasi birinchi qismi "a" bandiga ko'ra mansabdor shaxslar avvalo buzilishlarni bartaraf etish bo'yicha ko'rsatma berib, ularning bajarilishini talab qiladi [1]. 13-moddaga muvofiq ular quyidagilarni bajarishi shart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qonunchilik talablari bajarilishi ustidan belgilangan tartibda nazorat olib borish;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qonunchilik buzilishlarining oldini olish, ularni aniqlash va bartaraf etish;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aniqlangan xavflar to'g'risida aholini o'z vaqtida xabardor qilish;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yuqumli va yuqumli bo'lmagan ommaviy kasalliklarning paydo bo'lish va tarqalish sabablari hamda shart-sharoitlarini aniqlash;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jismoniy va yuridik shaxslarning murojaatlarini ko'rib chiqish va tegishli choralar ko'rish.</w:t>
      </w:r>
    </w:p>
    <w:p>
      <w:pPr>
        <w:spacing w:after="120" w:line="276"/>
        <w:ind w:firstLine="567"/>
        <w:jc w:val="both"/>
      </w:pPr>
      <w:r>
        <w:rPr>
          <w:rFonts w:ascii="Times New Roman" w:cs="Times New Roman" w:eastAsia="Times New Roman" w:hAnsi="Times New Roman"/>
          <w:sz w:val="28"/>
          <w:szCs w:val="28"/>
        </w:rPr>
        <w:t xml:space="preserve">Bu majburiyatlar to'xtatish qarori faqat jazo choralari emas, balki xavfni aniqlash, oldini olish va aholini xabardor qilish tizimining bir qismi ekanini ko'rsatadi.</w:t>
      </w:r>
    </w:p>
    <w:p>
      <w:pPr>
        <w:pStyle w:val="Heading2"/>
        <w:spacing w:after="100" w:before="200"/>
      </w:pPr>
      <w:r>
        <w:rPr>
          <w:rFonts w:ascii="Times New Roman" w:cs="Times New Roman" w:eastAsia="Times New Roman" w:hAnsi="Times New Roman"/>
          <w:b/>
          <w:bCs/>
          <w:sz w:val="28"/>
          <w:szCs w:val="28"/>
        </w:rPr>
        <w:t xml:space="preserve">Tekshiruvga kirish va nazorat qonunchiligi</w:t>
      </w:r>
    </w:p>
    <w:p>
      <w:pPr>
        <w:spacing w:after="120" w:line="276"/>
        <w:ind w:firstLine="567"/>
        <w:jc w:val="both"/>
      </w:pPr>
      <w:r>
        <w:rPr>
          <w:rFonts w:ascii="Times New Roman" w:cs="Times New Roman" w:eastAsia="Times New Roman" w:hAnsi="Times New Roman"/>
          <w:sz w:val="28"/>
          <w:szCs w:val="28"/>
        </w:rPr>
        <w:t xml:space="preserve">Qonunning 12-moddasi birinchi qismi "g" bandiga ko'ra, sanitariya qoidalari bajarilishini nazorat qilish maqsadida mansabdor shaxslar yuridik shaxslar va yakka tartibdagi tadbirkorlar obyektlariga qonunchilikda belgilangan tartibda kirish huquqiga ega [1]. Lex.uz sharhi bu normani "Xo'jalik yurituvchi sub'ektlar faoliyatini davlat tomonidan nazorat qilish to'g'risida"gi Qonunga bog'laydi [1]. Kutubxonadagi bu qonunning nusxasi 20 moddali; u tadbirkorlarning nazorat bilan bog'liq huquqlari, tekshiruv asoslari va muddatlarini belgilaydi, biroq MJTK 241-3-moddasi havola qilgan 10-1-moddani o'z ichiga olmaydi. Demak, kutubxonadagi nusxa eskirgan tahrir bo'lishi mumkin va amaldagi tahrirni lex.uz orqali tekshirish zarur [2, 3].</w:t>
      </w:r>
    </w:p>
    <w:p>
      <w:pPr>
        <w:pStyle w:val="Heading2"/>
        <w:spacing w:after="100" w:before="200"/>
      </w:pPr>
      <w:r>
        <w:rPr>
          <w:rFonts w:ascii="Times New Roman" w:cs="Times New Roman" w:eastAsia="Times New Roman" w:hAnsi="Times New Roman"/>
          <w:b/>
          <w:bCs/>
          <w:sz w:val="28"/>
          <w:szCs w:val="28"/>
        </w:rPr>
        <w:t xml:space="preserve">Huquqiy kafolatlar va javobgarlik</w:t>
      </w:r>
    </w:p>
    <w:p>
      <w:pPr>
        <w:spacing w:after="120" w:line="276"/>
        <w:ind w:firstLine="567"/>
        <w:jc w:val="both"/>
      </w:pPr>
      <w:r>
        <w:rPr>
          <w:rFonts w:ascii="Times New Roman" w:cs="Times New Roman" w:eastAsia="Times New Roman" w:hAnsi="Times New Roman"/>
          <w:sz w:val="28"/>
          <w:szCs w:val="28"/>
        </w:rPr>
        <w:t xml:space="preserve">Yuridik shaxslar va yakka tartibdagi tadbirkorlar sanitariya-epidemiologik vaziyat to'g'risida axborot olish, qonunchilik buzilishi oqibatida yetkazilgan zararning to'liq qoplanishini talab qilish hamda sanitariya nazorati organlarining qarorlari va mansabdor shaxslarining harakatlari ustidan shikoyat qilish huquqiga ega [1]. Ayni paytda ular mansabdor shaxslarning qaror va ko'rsatmalarini bajarishi, yuqumli kasalliklar paydo bo'lganda sanitariya-gigiyena va epidemiyaga qarshi tadbirlarni amalga oshirishi shart [1]. Davlat sanitariya nazorati organlari faoliyatiga aralashish, mansabdor shaxslarga ularning qonuniy faoliyatiga to'sqinlik qilish maqsadida ta'sir ko'rsatish taqiqlanadi [1]. Nizolar qonunchilikda belgilangan tartibda hal etiladi [1].</w:t>
      </w:r>
    </w:p>
    <w:p>
      <w:pPr>
        <w:spacing w:after="120" w:line="276"/>
        <w:ind w:firstLine="567"/>
        <w:jc w:val="both"/>
      </w:pPr>
      <w:r>
        <w:rPr>
          <w:rFonts w:ascii="Times New Roman" w:cs="Times New Roman" w:eastAsia="Times New Roman" w:hAnsi="Times New Roman"/>
          <w:sz w:val="28"/>
          <w:szCs w:val="28"/>
        </w:rPr>
        <w:t xml:space="preserve">Qonunga zid to'xtatish ham javobgarlikka olib keladi: Ma'muriy javobgarlik to'g'risidagi kodeksning 241-3-moddasi tadbirkorlik sub'ektlari faoliyatini va (yoki) ularning bank hisobvaraqlari bo'yicha operatsiyalarni qonunga xilof ravishda to'xtatib turishni mansabdor shaxslar uchun bazaviy hisoblash miqdorining qirq baravaridan sakson baravarigacha jarima solishga sabab bo'ladigan huquqbuzarlik deb belgilaydi [2]. Shu sababli to'xtatish qarori asosli, yozma ravishda rasmiylashtirilgan va qonundagi muddat hamda vakolat chegaralariga mos bo'lishi kerak.</w:t>
      </w:r>
    </w:p>
    <w:p>
      <w:pPr>
        <w:spacing w:after="120" w:line="276"/>
        <w:ind w:firstLine="567"/>
        <w:jc w:val="both"/>
      </w:pPr>
      <w:r>
        <w:rPr>
          <w:rFonts w:ascii="Times New Roman" w:cs="Times New Roman" w:eastAsia="Times New Roman" w:hAnsi="Times New Roman"/>
          <w:sz w:val="28"/>
          <w:szCs w:val="28"/>
        </w:rPr>
        <w:t xml:space="preserve">Qonunchilikni buzgan shaxslar belgilangan tartibda javobgar bo'ladi; lex.uz sharhida MJTKning 53–55, 85–89, 95, 96, 159, 161-moddalari, 178-moddasining yettinchi qismi va Jinoyat kodeksining 257, 257-1-moddalari ko'rsatilgan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SEO va JSQning faoliyatni vaqtincha to'xtatish huquqi Qonunning 12-moddasi ikkinchi qismiga asoslanadi va vakolatli mansabdor shaxslarga tegishli. To'xtatish buzilishlar bartaraf etilgunga qadar yoki epidemiya xavfi bo'lganda o'n ish kunigacha qo'llanadi. Qaror shakli, ro'yxatga olish va uzaytirish tartibi bo'yicha kutubxona hujjatlarida aniq ma'lumot topilmadi, shuning uchun ular tasdiqlanmagan sifatida qoldirildi. Sanitariya-epidemiologik osoyishtalik va jamoat salomatligi qo'mitasining asosiy vazifalariga potensial xavf-xatarlarni aniqlash va baholash, yuqumli kasalliklar tabiiy o'choqlari ustidan epidemiologik monitoring, laboratoriyalar faoliyatini yo'lga qo'yish hamda maxsus ekspertizalarni tayinlash va o'tkazish kiradi [4]. Davolash-profilaktika muassasalaridagi tekshiruvlar rejali, rejadan tashqari va nazorat tartibida o'tkaziladi, rejali va rejadan tashqari tekshiruv muddati 15 kundan oshmasligi kerak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keyingi tahrirlar, jumladan O'RQ-683, 21.04.2021 va O'RQ-880, 28.11.2023), 3, 8, 12, 15, 16, 37, 38, 39-moddalar. URL: https://lex.uz/docs/2732587. Manba: xayrullokomilov.uz/kutubxona, material № 201 (matn kirill yozuvida; qonunning asosiy raqami matnda ko'rsatilmagan —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Ma'muriy javobgarlik to'g'risidagi kodeksi, 241-3-modda. Manba: xayrullokomilov.uz/kutubxona, material № 194 (matn kirill yozuvida). Joriy tahrirni lex.uz orqali tekshirish tavsiya etiladi.</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"Xo'jalik yurituvchi sub'ektlar faoliyatini davlat tomonidan nazorat qilish to'g'risida"gi Qonuni (kutubxona nusxasi). URL: https://lex.uz/docs/28144. Manba: xayrullokomilov.uz/kutubxona, material № 219. Eslatma: nusxa eskirgan tahrir bo'lishi mumkin (10-1-modda yo'q).</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Prezidentining 27.07.2020-yildagi PQ-4790-sonli qarori (Sanitariya-epidemiologik osoyishtalik va jamoat salomatligi qo'mitasi faoliyatini tashkil qilish chora-tadbirlari to'g'risida; PF-230 (27.12.2024) tahririda). URL: https://lex.uz/ru/docs/4914448. Manba: xayrullokomilov.uz/kutubxona, material № 29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15.01.2024-yildagi 9-son buyrug'i bilan tasdiqlangan "Davolash-profilaktika muassasalarida sanitariya-epidemiologik tekshiruvlar o'tkazish tartibi to'g'risida"gi nizom. Manba: xayrullokomilov.uz/kutubxona, material № 292 (skanerlangan nusxa, OCR xatolari mavjud; sana va raqam matnda to'liq o'qilmaydi).</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SEO va JSQ tomonidan yuridik va jismoniy shaxslar faoliyatini vaqtincha to'xtatib qo'yishning huquqiy asoslari</dc:title>
  <dc:creator>Epidemiologiya</dc:creator>
  <cp:lastModifiedBy>Un-named</cp:lastModifiedBy>
  <cp:revision>1</cp:revision>
  <dcterms:created xsi:type="dcterms:W3CDTF">2026-10-30T02:03:22.499Z</dcterms:created>
  <dcterms:modified xsi:type="dcterms:W3CDTF">2026-10-30T02:03:22.500Z</dcterms:modified>
</cp:coreProperties>
</file>

<file path=docProps/custom.xml><?xml version="1.0" encoding="utf-8"?>
<Properties xmlns="http://schemas.openxmlformats.org/officeDocument/2006/custom-properties" xmlns:vt="http://schemas.openxmlformats.org/officeDocument/2006/docPropsVTypes"/>
</file>