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 Vaksinalarning turlari</w:t>
      </w:r>
    </w:p>
    <w:p>
      <w:pPr>
        <w:spacing w:after="120" w:line="276"/>
        <w:ind w:firstLine="567"/>
        <w:jc w:val="both"/>
      </w:pPr>
      <w:r>
        <w:rPr>
          <w:rFonts w:ascii="Times New Roman" w:cs="Times New Roman" w:eastAsia="Times New Roman" w:hAnsi="Times New Roman"/>
          <w:sz w:val="28"/>
          <w:szCs w:val="28"/>
        </w:rPr>
        <w:t xml:space="preserve">Vaksina — organizmda aniq qo'zg'atuvchiga qarshi sun'iy aktiv immunitet hosil qilish uchun yuboriladigan immunobiologik preparatdir. Vaksinalar immunprofilaktikaning asosiy vositasi bo'lib, boshqariladigan yuqumli kasalliklar bilan kurashda hal qiluvchi rol o'ynaydi. Zamonaviy vaksinalar ishlab chiqarish texnologiyasiga ko'ra bir necha turga bo'linadi va har biri o'ziga xos immunogenlik, samaradorlik va xavfsizlik xususiyatlariga ega. Vaksina turini tanlash qo'zg'atuvchi biologiyasiga, maqsadli aholi guruhiga va epidemiologik vaziyatga bog'liq holda amalga oshiriladi [1][2]. Vaksinaning tarkibida asosiy faol komponent — antigen (butun qo'zg'atuvchi, uning qismi yoki genetik ko'rsatma) bilan birga adyuvant, konservant, stabilizator va erituvchi bo'lishi mumkin; bu yordamchi moddalar vaksinaning immunogenligini kuchaytirish, saqlanuvchanligini va xavfsizligini ta'minlashga xizmat qiladi.</w:t>
      </w:r>
    </w:p>
    <w:p>
      <w:pPr>
        <w:pStyle w:val="Heading2"/>
        <w:spacing w:after="100" w:before="200"/>
      </w:pPr>
      <w:r>
        <w:rPr>
          <w:rFonts w:ascii="Times New Roman" w:cs="Times New Roman" w:eastAsia="Times New Roman" w:hAnsi="Times New Roman"/>
          <w:b/>
          <w:bCs/>
          <w:sz w:val="28"/>
          <w:szCs w:val="28"/>
        </w:rPr>
        <w:t xml:space="preserve">Tirik (attenuatlangan) vaksinalar</w:t>
      </w:r>
    </w:p>
    <w:p>
      <w:pPr>
        <w:spacing w:after="120" w:line="276"/>
        <w:ind w:firstLine="567"/>
        <w:jc w:val="both"/>
      </w:pPr>
      <w:r>
        <w:rPr>
          <w:rFonts w:ascii="Times New Roman" w:cs="Times New Roman" w:eastAsia="Times New Roman" w:hAnsi="Times New Roman"/>
          <w:sz w:val="28"/>
          <w:szCs w:val="28"/>
        </w:rPr>
        <w:t xml:space="preserve">Tirik vaksinalar zaiflashtirilgan (attenuatlangan), ya'ni kasallik qo'zg'atish qobiliyati pasaytirilgan, biroq tirik va ko'payishga qodir qo'zg'atuvchilardan tayyorlanadi. Ularga qizamiq-parotit-qizilchaga qarshi QPQ (MMR), poliomielitga qarshi og'iz vaksinasi (OPV), silga qarshi BSJ (BCG) va rotavirus vaksinasi kiradi. Bu vaksinalar tabiiy infeksiyaga o'xshash kuchli va uzoq muddatli (ko'pincha umrbod) immunitet beradi, ko'pincha bir yoki ikki doza yetarli bo'ladi. Kamchiligi — ular immuntanqis holatdagi shaxslarga va homilador ayollarga qarshi ko'rsatilgan, chunki zaiflashgan qo'zg'atuvchi bunday shaxslarda kasallik keltirib chiqarishi mumkin [2]. Shuningdek, tirik vaksinalar sovuqlik zanjiriga juda sezgir va juda kam hollarda attenuatlangan shtamm patogen shaklga qaytishi ehtimoli mavjud (masalan, OPV bilan bog'liq poliomielit). Shu sabab ko'plab mamlakatlar poliomielit profilaktikasida inaktivlangan vaksinaga (IPV) o'tmoqda. Bu kamchiliklarga qaramay, tirik vaksinalar yaratgan immunitetning kuchliligi va uzoqligi ularni qizamiq, parotit va qizilcha kabi kasalliklarda ajralmas vosita qilib qo'yadi.</w:t>
      </w:r>
    </w:p>
    <w:p>
      <w:pPr>
        <w:pStyle w:val="Heading2"/>
        <w:spacing w:after="100" w:before="200"/>
      </w:pPr>
      <w:r>
        <w:rPr>
          <w:rFonts w:ascii="Times New Roman" w:cs="Times New Roman" w:eastAsia="Times New Roman" w:hAnsi="Times New Roman"/>
          <w:b/>
          <w:bCs/>
          <w:sz w:val="28"/>
          <w:szCs w:val="28"/>
        </w:rPr>
        <w:t xml:space="preserve">O'ldirilgan (inaktivlangan) vaksinalar</w:t>
      </w:r>
    </w:p>
    <w:p>
      <w:pPr>
        <w:spacing w:after="120" w:line="276"/>
        <w:ind w:firstLine="567"/>
        <w:jc w:val="both"/>
      </w:pPr>
      <w:r>
        <w:rPr>
          <w:rFonts w:ascii="Times New Roman" w:cs="Times New Roman" w:eastAsia="Times New Roman" w:hAnsi="Times New Roman"/>
          <w:sz w:val="28"/>
          <w:szCs w:val="28"/>
        </w:rPr>
        <w:t xml:space="preserve">Inaktivlangan vaksinalar fizik yoki kimyoviy usulda o'ldirilgan qo'zg'atuvchilardan tayyorlanadi; ular ko'payolmaydi, shuning uchun xavfsizroq va immuntanqis shaxslarda ham qo'llanilishi mumkin. Misollar: inaktivlangan poliomielit vaksinasi (IPV), grippga qarshi inaktivlangan vaksina, A gepatitiga qarshi vaksina. Ularning kamchiligi — immunitet nisbatan kuchsizroq va qisqaroq bo'lgani uchun odatda bir necha doza va qo'shimcha revaksinatsiya (booster) talab etiladi. Ko'pincha immun javobni kuchaytirish uchun adyuvant (alyuminiy tuzlari) qo'shiladi [2].</w:t>
      </w:r>
    </w:p>
    <w:p>
      <w:pPr>
        <w:pStyle w:val="Heading2"/>
        <w:spacing w:after="100" w:before="200"/>
      </w:pPr>
      <w:r>
        <w:rPr>
          <w:rFonts w:ascii="Times New Roman" w:cs="Times New Roman" w:eastAsia="Times New Roman" w:hAnsi="Times New Roman"/>
          <w:b/>
          <w:bCs/>
          <w:sz w:val="28"/>
          <w:szCs w:val="28"/>
        </w:rPr>
        <w:t xml:space="preserve">Anatoksinli va bo'linma (subyunit) vaksinalar</w:t>
      </w:r>
    </w:p>
    <w:p>
      <w:pPr>
        <w:spacing w:after="120" w:line="276"/>
        <w:ind w:firstLine="567"/>
        <w:jc w:val="both"/>
      </w:pPr>
      <w:r>
        <w:rPr>
          <w:rFonts w:ascii="Times New Roman" w:cs="Times New Roman" w:eastAsia="Times New Roman" w:hAnsi="Times New Roman"/>
          <w:sz w:val="28"/>
          <w:szCs w:val="28"/>
        </w:rPr>
        <w:t xml:space="preserve">Anatoksin (toksoid) vaksinalar qo'zg'atuvchi emas, balki uning zararsizlantirilgan toksinidan tayyorlanadi; ular toksin ishlab chiqaruvchi kasalliklarga qarshi qo'llaniladi. Difteriya va qoqshol anatoksinlari butun dunyoda muvaffaqiyatli ishlatiladi [2]. Bo'linma (subyunit) va konyugatlangan vaksinalar esa qo'zg'atuvchining faqat ayrim qismlaridan (oqsil yoki polisaxarid antigenlardan) iborat bo'ladi; ular juda xavfsiz va atoksik hisoblanadi. Misollar: gepatit B-ga qarshi rekombinant vaksina, gemofil (XIB) va pnevmokokk konyugat vaksinalari. Bu turlar immuntanqis shaxslarda ham xavfsiz qo'llaniladi [2].</w:t>
      </w:r>
    </w:p>
    <w:p>
      <w:pPr>
        <w:pStyle w:val="Heading2"/>
        <w:spacing w:after="100" w:before="200"/>
      </w:pPr>
      <w:r>
        <w:rPr>
          <w:rFonts w:ascii="Times New Roman" w:cs="Times New Roman" w:eastAsia="Times New Roman" w:hAnsi="Times New Roman"/>
          <w:b/>
          <w:bCs/>
          <w:sz w:val="28"/>
          <w:szCs w:val="28"/>
        </w:rPr>
        <w:t xml:space="preserve">Zamonaviy platformalar: vektorli va mRNK vaksinalar</w:t>
      </w:r>
    </w:p>
    <w:p>
      <w:pPr>
        <w:spacing w:after="120" w:line="276"/>
        <w:ind w:firstLine="567"/>
        <w:jc w:val="both"/>
      </w:pPr>
      <w:r>
        <w:rPr>
          <w:rFonts w:ascii="Times New Roman" w:cs="Times New Roman" w:eastAsia="Times New Roman" w:hAnsi="Times New Roman"/>
          <w:sz w:val="28"/>
          <w:szCs w:val="28"/>
        </w:rPr>
        <w:t xml:space="preserve">So'nggi yillarda genetik texnologiyalarga asoslangan yangi vaksina platformalari rivojlandi. Viruslu vektorli vaksinalarda zararsiz virus (vektor) qo'zg'atuvchi antigenini kodlovchi genni organizmga yetkazadi. mRNK (xabarchi RNK) vaksinalari esa organizm hujayralariga antigen oqsilini mustaqil ishlab chiqarish uchun genetik ko'rsatma yetkazadi; JSST ta'kidlaganidek, mRNK vaksinalari COVID-19 ga qarshi millionlab odamlarni og'ir kasallik va o'limdan himoya qildi va barcha vaksinalar kabi xavfsizlik, samaradorlik va sifat standartlariga javob beradi [3]. Bu platformalar tez ishlab chiqarilishi va yangi qo'zg'atuvchiga moslanuvchanligi bilan ajralib turadi, bu esa pandemiyalarga javob berishda katta ustunlik beradi. Zamonaviy vaksina ishlab chiqish jarayoni bir necha bosqichdan — doklinik tadqiqotlar, uch fazali klinik sinovlar va ro'yxatga olishdan — iborat bo'lib, har bir bosqichda xavfsizlik va samaradorlik qat'iy tekshiriladi. Ro'yxatga olingach ham vaksina post-registratsion kuzatuv ostida bo'ladi. Shu tariqa vaksina qanday platformada yaratilganidan qat'i nazar, u yagona xalqaro sifat talablariga javob berishi shart [3].</w:t>
      </w:r>
    </w:p>
    <w:p>
      <w:pPr>
        <w:pStyle w:val="Heading2"/>
        <w:spacing w:after="100" w:before="200"/>
      </w:pPr>
      <w:r>
        <w:rPr>
          <w:rFonts w:ascii="Times New Roman" w:cs="Times New Roman" w:eastAsia="Times New Roman" w:hAnsi="Times New Roman"/>
          <w:b/>
          <w:bCs/>
          <w:sz w:val="28"/>
          <w:szCs w:val="28"/>
        </w:rPr>
        <w:t xml:space="preserve">Vaksinalar samaradorligi</w:t>
      </w:r>
    </w:p>
    <w:p>
      <w:pPr>
        <w:spacing w:after="120" w:line="276"/>
        <w:ind w:firstLine="567"/>
        <w:jc w:val="both"/>
      </w:pPr>
      <w:r>
        <w:rPr>
          <w:rFonts w:ascii="Times New Roman" w:cs="Times New Roman" w:eastAsia="Times New Roman" w:hAnsi="Times New Roman"/>
          <w:sz w:val="28"/>
          <w:szCs w:val="28"/>
        </w:rPr>
        <w:t xml:space="preserve">Vaksina samaradorligi uning emlangan shaxslarda kasallanishni qanchalik kamaytirishi bilan o'lchanadi va foizlarda ifodalanadi. Samaradorlik vaksina turiga, dozalar soniga, emlangan shaxs yoshi va immun holatiga hamda qo'zg'atuvchi o'zgaruvchanligiga bog'liq. Masalan, ikki doza qizamiq (MMR) vaksinasi qizamiqqa qarshi taxminan 97% samaradorlikka ega [3]. Grippga qarshi vaksina samaradorligi esa virus shtammlarining har yili o'zgarishi tufayli pastroq va o'zgaruvchan bo'ladi. Shu bois gripp vaksinasi har yili yangilanadi va qayta qilinadi. Samaradorlik klinik sinovlar (efficacy) va real amaliyotdagi post-registratsion kuzatuvlar (effectiveness) orqali baholanadi; bu ikki tushuncha farqlanadi, chunki real sharoitda natija klinik sinovdagidan farq qilishi mumkin [2]. Vaksinaning immunologik samarasi immunitet napryajyonnosti (antitelo titrini aniqlash) orqali ham baholanadi. Muhim jihat — hatto 100% dan past samaradorlikka ega vaksina ham, keng qamrov sharoitida, kasallikni populyatsiya darajasida keskin kamaytiradi va og'ir shakllari hamda o'limning oldini oladi. Shu bois emlash qamrovini yuqori ushlab turish samaradorlikdan kam ahamiyatga ega emas.</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Vaksinalar turi va samaradorligini bilish emlash dasturlarini ilmiy asoslash uchun zarur. Yuqori samaradorlikka ega vaksinalar bilan keng qamrovli emlash jamoaviy immunitetni shakllantirib, qo'zg'atuvchining aholi orasida uzatilishini uzadi. Bu esa emlanmagan shaxslarni ham bilvosita himoya qiladi. Vaksina turini to'g'ri tanlash (masalan, immuntanqis bemorlarga tirik vaksina o'rniga inaktivlangan vaksina berish) xavfsizlikni ta'minlaydi. Shunday qilib, vaksinatsiya boshqariladigan infeksiyalarga qarshi kurashning eng samarali va iqtisodiy jihatdan maqbul strategiyasi bo'lib qolmoqda [1].</w:t>
      </w:r>
    </w:p>
    <w:p>
      <w:pPr>
        <w:pStyle w:val="Heading2"/>
        <w:spacing w:after="100" w:before="200"/>
      </w:pPr>
      <w:r>
        <w:rPr>
          <w:rFonts w:ascii="Times New Roman" w:cs="Times New Roman" w:eastAsia="Times New Roman" w:hAnsi="Times New Roman"/>
          <w:b/>
          <w:bCs/>
          <w:sz w:val="28"/>
          <w:szCs w:val="28"/>
        </w:rPr>
        <w:t xml:space="preserve">Vaksinalarning saqlanishi va qo'llanishi bo'yicha farqlar</w:t>
      </w:r>
    </w:p>
    <w:p>
      <w:pPr>
        <w:spacing w:after="120" w:line="276"/>
        <w:ind w:firstLine="567"/>
        <w:jc w:val="both"/>
      </w:pPr>
      <w:r>
        <w:rPr>
          <w:rFonts w:ascii="Times New Roman" w:cs="Times New Roman" w:eastAsia="Times New Roman" w:hAnsi="Times New Roman"/>
          <w:sz w:val="28"/>
          <w:szCs w:val="28"/>
        </w:rPr>
        <w:t xml:space="preserve">Milliy sanitariya qoidalarida vaksinalar tirik va o'ldirilgan (anatoksin, rekombinant) turlarga bo'linib, ularning saqlash sharti turlicha ko'rsatilgan. Tirik vaksinalarga OPV (og'izga 2 tomchi), QPQ (0,5 ml teri ostiga), BSJ (0,05 mg yoki 0,1 ml teri ichiga) va rotavirus vaksinasi (og'izga 1,5 ml) kiradi; faqat OPVni muzlatish mumkin, QPQ, BSJ va rotavirus vaksinalari +2 °C dan +8 °C gacha saqlanadi va muzlatilmaydi [4]. Barcha o'ldirilgan vaksinalar, anatoksinlar (AKDS, ADS, ADS-M) va rekombinant vaksinalarni (VGB, pentavalent) muzlatish taqiqlanadi [4].Tirik vaksinalar yorug'likka sezgir, qorong'i joyda saqlanadi [4]. Kalendardagi OPV, IPV, QPQ, BSJ, VGB, pentavalent, rotavirus, pnevmokokk, ADS-M va VPCH vaksinalari yuqoridagi turlarga mansub [6].</w:t>
      </w:r>
    </w:p>
    <w:p>
      <w:pPr>
        <w:spacing w:after="120" w:line="276"/>
        <w:ind w:firstLine="567"/>
        <w:jc w:val="both"/>
      </w:pPr>
      <w:r>
        <w:rPr>
          <w:rFonts w:ascii="Times New Roman" w:cs="Times New Roman" w:eastAsia="Times New Roman" w:hAnsi="Times New Roman"/>
          <w:sz w:val="28"/>
          <w:szCs w:val="28"/>
        </w:rPr>
        <w:t xml:space="preserve">Tirik vaksinalarga qarshi ko'rsatmalar jumlasiga immun yetishmovchiligi, immunosupressiya, OIV infeksiyasi, xavfli o'smalar va homiladorlik kiradi; BSJ uchun yana vazni 1800 g dan kam chala tug'ilganlik ko'rsatilgan [4]. JSST ma'lumotlariga ko'ra, vaksinalar faqat o'ldirilgan yoki zaiflashtirilgan mikroblarni saqlagani uchun kasallik chaqirmaydi, bolalik vaksinalari esa har yili 4 milliondan ortiq hayotni saqlab qoladi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Vaksinalar ishlab chiqarish texnologiyasiga ko'ra tirik (attenuatlangan), o'ldirilgan (inaktivlangan), anatoksinli, bo'linma/konyugat hamda zamonaviy vektorli va mRNK turlariga bo'linadi. Har bir tur o'ziga xos immunogenlik, xavfsizlik va qo'llanish doirasiga ega: tirik vaksinalar kuchli immunitet beradi, lekin immuntanqis shaxslarga ko'rsatilmaydi; inaktivlangan va subyunit vaksinalar xavfsizroq, biroq ko'proq doza talab etadi.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How are vaccines developed; Vaccine types and safety. URL: https://www.who.int/news-room/feature-stories/detail/how-are-vaccines-developed</w:t>
      </w:r>
    </w:p>
    <w:p>
      <w:pPr>
        <w:pStyle w:val="ListParagraph"/>
        <w:numPr>
          <w:ilvl w:val="0"/>
          <w:numId w:val="2"/>
        </w:numPr>
        <w:spacing w:after="80" w:line="260"/>
      </w:pPr>
      <w:r>
        <w:rPr>
          <w:rFonts w:ascii="Times New Roman" w:cs="Times New Roman" w:eastAsia="Times New Roman" w:hAnsi="Times New Roman"/>
          <w:sz w:val="28"/>
          <w:szCs w:val="28"/>
        </w:rPr>
        <w:t xml:space="preserve">Pollard A.J., Bijker E.M. A guide to vaccinology: from basic principles to new developments. Nat Rev Immunol, 2021. URL: https://www.nature.com/articles/s41577-020-00479-7</w:t>
      </w:r>
    </w:p>
    <w:p>
      <w:pPr>
        <w:pStyle w:val="ListParagraph"/>
        <w:numPr>
          <w:ilvl w:val="0"/>
          <w:numId w:val="2"/>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Vaksinalarning turlari, va samaradorligi</dc:title>
  <dc:creator>Epidemiologiya</dc:creator>
  <cp:lastModifiedBy>Un-named</cp:lastModifiedBy>
  <cp:revision>1</cp:revision>
  <dcterms:created xsi:type="dcterms:W3CDTF">2026-10-30T01:47:03.947Z</dcterms:created>
  <dcterms:modified xsi:type="dcterms:W3CDTF">2026-10-30T01:47:03.947Z</dcterms:modified>
</cp:coreProperties>
</file>

<file path=docProps/custom.xml><?xml version="1.0" encoding="utf-8"?>
<Properties xmlns="http://schemas.openxmlformats.org/officeDocument/2006/custom-properties" xmlns:vt="http://schemas.openxmlformats.org/officeDocument/2006/docPropsVTypes"/>
</file>