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92. Gripp epidemiyasida bemor bilan muloqotda bo'lgan shaxslarga nisbatan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Gripp epidemiyasida aloqadorlar bilan ishlash o'ziga xos: kasallikning yashirin davri qisqa (3 kungacha), bemor birinchi belgilar paydo bo'lishi bilanoq, hatto murojaat qilmasdan oldin ham xavfli, ko'pchilik bemor kasallikni «oyoqda» o'tkazadi [1]. Shu sababli bemorni ajratish va aloqadorlarni karantin qilish gripp epidemiyasida epidemiyaga qarshi chora sifatida o'zini oqlamaydi, darslikda ko'rsatilishicha, ajratish choralarining o'zi yetarli emas [1]. Bu savolda aloqadorlarga nisbatan qo'llanadigan, ilmiy asoslangan va milliy hujjatlarda belgilangan tadbirlar tizimi yoritiladi.</w:t>
      </w:r>
    </w:p>
    <w:p>
      <w:pPr>
        <w:pStyle w:val="Heading2"/>
        <w:spacing w:after="100" w:before="200"/>
      </w:pPr>
      <w:r>
        <w:rPr>
          <w:rFonts w:ascii="Times New Roman" w:cs="Times New Roman" w:eastAsia="Times New Roman" w:hAnsi="Times New Roman"/>
          <w:b/>
          <w:bCs/>
          <w:sz w:val="28"/>
          <w:szCs w:val="28"/>
        </w:rPr>
        <w:t xml:space="preserve">Aloqadorlarga nisbatan tadbirlarning epidemiologik asosi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3 kungacha (JSST: 1–4 kun) [1][2], shu sababli aloqadorlar kuzatuvi qisqa muddatli bo'ladi (aniq muddat ko'rib chiqilgan milliy hujjatda berilmagan,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birinchi belgilar paydo bo'lishidan 3–5 kun xavfli, 90% bemor shu davr oxirida epidemik ahamiyatini yo'qotadi, 10% da virus ajralishi 6 haftagacha davom etishi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Belgisiz va yengil shakldagi odamlar ham manba bo'lib, faol hayot tarzini davom ettirib kasallikni tarqatadi; belgisiz shaklning epidemiologik ahamiyati masalasi ochiq qolgan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 havo-tomchi, shuningdek ifloslangan qo'llar orqali; yaqin muloqot, zich joylar (maktab, qariyalar uyi) xavfni oshiradi [2].</w:t>
      </w:r>
    </w:p>
    <w:p>
      <w:pPr>
        <w:pStyle w:val="Heading2"/>
        <w:spacing w:after="100" w:before="200"/>
      </w:pPr>
      <w:r>
        <w:rPr>
          <w:rFonts w:ascii="Times New Roman" w:cs="Times New Roman" w:eastAsia="Times New Roman" w:hAnsi="Times New Roman"/>
          <w:b/>
          <w:bCs/>
          <w:sz w:val="28"/>
          <w:szCs w:val="28"/>
        </w:rPr>
        <w:t xml:space="preserve">Aloqadorlarga nisbatan asosiy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va erta aniqlash: aloqadorlar orasida gripp belgilari paydo bo'lsa, ular tezda aniqlanib, ajratiladi va davolanadi; birlamchi tibbiyot xodimlari patronaj xizmati vaqtida bemorlar va ularning oila a'zolari orasida surunkali kasalliklari bor, yordamga muhtojlarni aniqlaydi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uchun marshrutizatsiya: patronaj va pediatriya hamshiralari uy sharoitida bolalar orasida harorat 38 °C dan yuqori, uyquchanlik, burun bitishi, yo'tal, nafas tezlashishi, ich ketishi, qusish, tutqanoq kabi belgilarni kunlik o'rganadi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Himoya vositalari: tibbiyot xodimlari har 3–4 soatda himoya niqoblarini almashtiradi, muassasalarda niqob taqish tartibi joriy etiladi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Xavfi yuqori shaxslarni o'z vaqtida kasalxonaga yotqizish: kasallangan keksalar, surunkali kasallikka chalingan bemorlar, o'rta og'ir va og'ir kechuvchi homilador ayollar hamda bolalar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profilaktika: qo'l yuvish, yo'talganda og'iz-burunni yopish, kasallar bilan yaqin aloqadan saqlanish, belgilar bo'lsa uyda qolish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milliy qoidalarga ko'ra, aholiga xizmat ko'rsatuvchilar, maktabgacha yoshdagi bolalar, 60 yoshdan oshganlar, surunkali kasalligi borlar va tez-tez ORZ bilan kasallanuvchilar 6 oylikdan boshlab har yili emlanadi [5].</w:t>
      </w:r>
    </w:p>
    <w:p>
      <w:pPr>
        <w:pStyle w:val="Heading2"/>
        <w:spacing w:after="100" w:before="200"/>
      </w:pPr>
      <w:r>
        <w:rPr>
          <w:rFonts w:ascii="Times New Roman" w:cs="Times New Roman" w:eastAsia="Times New Roman" w:hAnsi="Times New Roman"/>
          <w:b/>
          <w:bCs/>
          <w:sz w:val="28"/>
          <w:szCs w:val="28"/>
        </w:rPr>
        <w:t xml:space="preserve">Antivirus profilaktikasi</w:t>
      </w:r>
    </w:p>
    <w:p>
      <w:pPr>
        <w:spacing w:after="120" w:line="276"/>
        <w:ind w:firstLine="567"/>
        <w:jc w:val="both"/>
      </w:pPr>
      <w:r>
        <w:rPr>
          <w:rFonts w:ascii="Times New Roman" w:cs="Times New Roman" w:eastAsia="Times New Roman" w:hAnsi="Times New Roman"/>
          <w:sz w:val="28"/>
          <w:szCs w:val="28"/>
        </w:rPr>
        <w:t xml:space="preserve">JSST xavfi yuqori guruhlarga (homilador, 59 oygacha bolalar, 65 yosh va undan kattalar, surunkali kasalligi borlar, immuniteti pasayganlar) bemorlik belgilari paydo bo'lganda antivirus vositalarini imkon qadar tez berishni tavsiya etadi [2]. Yangi, odamlar uchun xavfli gripp A viruslari (masalan, qush grippi A(H5N1)) bilan kasallangan shaxslarning yaqin aloqadorlariga CDC antivirus vositalar bilan postekspozitsion profilaktika (odatda 5 yoki 10 kun, kuniga ikki marta) berishni tavsiya etadi (faqat qidiruv parchasi bo'yicha tasdiqlangan) [6]. Mavsumiy grippda aloqadorlarga ommaviy antivirus profilaktikasi O'zbekiston me'yoriy hujjatlarida topilmadi (tasdiqlanmagan). PQ-3729 qarori esa yuqori patogen gripp viruslari bilan kasallanganlikka gumon qilinganlarga bu viruslar bo'yicha majburiy tashxis o'tkazishni belgilaydi [7].</w:t>
      </w:r>
    </w:p>
    <w:p>
      <w:pPr>
        <w:pStyle w:val="Heading2"/>
        <w:spacing w:after="100" w:before="200"/>
      </w:pPr>
      <w:r>
        <w:rPr>
          <w:rFonts w:ascii="Times New Roman" w:cs="Times New Roman" w:eastAsia="Times New Roman" w:hAnsi="Times New Roman"/>
          <w:b/>
          <w:bCs/>
          <w:sz w:val="28"/>
          <w:szCs w:val="28"/>
        </w:rPr>
        <w:t xml:space="preserve">Muassasalar va jamoalarda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infeksiya kirib kelishi va nozokomial tarqalishini oldini olish bo'yicha kompleks chora-tadbirlar, niqob tartibi, himoya vositalari zaxirasi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bo'yicha tibbiyot xodimlari yuqish xavfi yuqori guruh bo'lib, ular emlanishi o'zini va atrofdagi zaif shaxslarni himoya qiladi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Maktab va bog'chalarda kasal bolalar uyda qoldiriladi (bu band JSST tavsiyasi: kasal bo'lganda uyda qolish)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Murakkab hollarda hududiy shtablar tashkil etiladi, kunlik kasallanish ma'lumotlari tahlil qilinadi [4].</w:t>
      </w:r>
    </w:p>
    <w:p>
      <w:pPr>
        <w:pStyle w:val="Heading2"/>
        <w:spacing w:after="100" w:before="200"/>
      </w:pPr>
      <w:r>
        <w:rPr>
          <w:rFonts w:ascii="Times New Roman" w:cs="Times New Roman" w:eastAsia="Times New Roman" w:hAnsi="Times New Roman"/>
          <w:b/>
          <w:bCs/>
          <w:sz w:val="28"/>
          <w:szCs w:val="28"/>
        </w:rPr>
        <w:t xml:space="preserve">Yangi pandemik virus (A(H1N1) cho'chqa varianti) misolida aloqadorlar toifasi</w:t>
      </w:r>
    </w:p>
    <w:p>
      <w:pPr>
        <w:spacing w:after="120" w:line="276"/>
        <w:ind w:firstLine="567"/>
        <w:jc w:val="both"/>
      </w:pPr>
      <w:r>
        <w:rPr>
          <w:rFonts w:ascii="Times New Roman" w:cs="Times New Roman" w:eastAsia="Times New Roman" w:hAnsi="Times New Roman"/>
          <w:sz w:val="28"/>
          <w:szCs w:val="28"/>
        </w:rPr>
        <w:t xml:space="preserve">2009 yil mart–aprelda Kaliforniya, Texas va Meksikada A(H1N1) virusining yangi cho'chqa varianti kasallik chaqirgani aniqlangan; asosiy belgilar bosh og'rig'i, mushak og'rig'i, harorat ko'tarilishi, yo'tal, angina, rinit, ba'zan qusish va diareya, Meksikada og'ir respirator shakllar va o'lim qayd etilgan [1]. Bunday bemorlar kasallik boshlangan kundan 7 kun yuqumli hisoblanadi, belgilari 7 kundan ortiq saqlansa, tuzalguncha yuqumli; bolalarda, ayniqsa yoshlarida yuqumlilik davri uzoqroq [1]. Standart ta'rifda holatlar tasdiqlangan (PCR yoki antitelalar titrining 4 marta oshishi), ishonchli va shubhali toifalarga bo'linadi; shubhali holatlarga cho'chqa grippi bemorlari bilan muloqotda bo'lgan barcha ORK bemorlari, hayvonlar bilan yaqin aloqada bo'lgan ORK bemorlari va shu virus o'choqlarida bo'lib qayta ORK bilan kasallanganlar kiradi [1]. Demak, aloqadorlar tasnifi yangi pandemik virus holatida muhimroq bo'lib, ularni erta aniqlash va laboratoriya tekshiruviga yo'naltirish zarur.</w:t>
      </w:r>
    </w:p>
    <w:p>
      <w:pPr>
        <w:pStyle w:val="Heading2"/>
        <w:spacing w:after="100" w:before="200"/>
      </w:pPr>
      <w:r>
        <w:rPr>
          <w:rFonts w:ascii="Times New Roman" w:cs="Times New Roman" w:eastAsia="Times New Roman" w:hAnsi="Times New Roman"/>
          <w:b/>
          <w:bCs/>
          <w:sz w:val="28"/>
          <w:szCs w:val="28"/>
        </w:rPr>
        <w:t xml:space="preserve">Aloqadorlar uchun ogohlantirish belgilari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Bolalarda: 38 °C dan yuqori harorat, uyquchanlik yoki karaxtlik, nafas olish tezlashishi yoki shovqinli nafas, ich ketishi, suyuqlik ichmaslik, qusish, tanani titrash (tutqanoq)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Kattalarda: to'satdan isitma, quruq yo'tal, bosh va mushak og'rig'i, qattiq holsizlik, tomoq og'rig'i va burun oqishi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Xavfli belgilar bo'lsa, zudlik bilan shifokorga murojaat qilinadi yoki shoshilinch tibbiy yordam chaqiriladi; homilador ayollar o'rta og'ir va og'ir kechganda perinatal markazlarga yuboriladi [3][4].</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Rejada aloqadorlar bo'yicha tadbirlar mavsumiy tayyorgarlikning bir qismi sifatida ko'riladi: patronaj xizmati, niqoblar va dezinfeksiya vositalari zaxirasi, ekspress-testlar, xavfi yuqori shaxslar ro'yxati, ularni emlash va kasalxonaga yotqizish yo'llari [3][4]. Rejalashtirishda shuni hisobga olish kerakki, ajratish va karantin yagona vosita emas va emlash, erta tashxis hamda shaxsiy gigiena bilan birgalikda qo'llanishi kerak [1][2].</w:t>
      </w:r>
    </w:p>
    <w:p>
      <w:pPr>
        <w:pStyle w:val="Heading2"/>
        <w:spacing w:after="100" w:before="200"/>
      </w:pPr>
      <w:r>
        <w:rPr>
          <w:rFonts w:ascii="Times New Roman" w:cs="Times New Roman" w:eastAsia="Times New Roman" w:hAnsi="Times New Roman"/>
          <w:b/>
          <w:bCs/>
          <w:sz w:val="28"/>
          <w:szCs w:val="28"/>
        </w:rPr>
        <w:t xml:space="preserve">Amaliy tavsiyalar</w:t>
      </w:r>
    </w:p>
    <w:p>
      <w:pPr>
        <w:spacing w:after="120" w:line="276"/>
        <w:ind w:firstLine="567"/>
        <w:jc w:val="both"/>
      </w:pPr>
      <w:r>
        <w:rPr>
          <w:rFonts w:ascii="Times New Roman" w:cs="Times New Roman" w:eastAsia="Times New Roman" w:hAnsi="Times New Roman"/>
          <w:sz w:val="28"/>
          <w:szCs w:val="28"/>
        </w:rPr>
        <w:t xml:space="preserve">Oilada gripp bemori bo'lsa, boshqa a'zolar uni alohida xonada saqlashga harakat qiladi, qo'llarni tez-tez yuvadi, bemor bilan yaqin aloqada niqob qo'llaydi va xonani tez-tez shamollatadi (bu bandlar umumiy gigiena tavsiyalari bo'lib, JSST tavsiyalariga tayanadi, aniq milliy me'yor ko'rib chiqilgan hujjatlarda topilmadi, tasdiqlanmagan) [2]. Xavfi yuqori shaxslar (keksalar, homiladorlar, kichik bolalar) bemor bilan aloqadan ayniqsa ehtiyotlanishi, kasallik belgilari paydo bo'lganda esa kechiktirmasdan shifokorga murojaat qilishi kerak [2][3].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Gripp epidemiyasida aloqadorlarga nisbatan chora-tadbirlar qat'iy karantinga emas, balki erta aniqlash, xavf guruhlarini himoyalash, emlash, shaxsiy gigiena va muassasalarda niqob tartibiga tayanadi. Aloqadorlar uchun kuzatuv muddatlari va ommaviy antivirus profilaktikasi bo'yicha O'zbekiston me'yorlari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3-ilova. Manba: xayrullokomilov.uz/kutubxona, material № 371.</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Interim Guidance for Follow-up of Close Contacts of Persons Infected with Novel Influenza A Viruses. URL: https://www.cdc.gov/bird-flu/hcp/clinicians-evaluating-patients/interim-guidance-follow-up.html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93. Gripp epidemiyasida bemor bilan muloqotda bo'lgan shaxslarga nisbatan chora-tadbirlar. Epidemiyaga qarshi chora-tadbirlarni rejalashtirish</dc:title>
  <dc:creator>Epidemiologiya</dc:creator>
  <cp:lastModifiedBy>Un-named</cp:lastModifiedBy>
  <cp:revision>1</cp:revision>
  <dcterms:created xsi:type="dcterms:W3CDTF">2026-10-30T06:07:30.103Z</dcterms:created>
  <dcterms:modified xsi:type="dcterms:W3CDTF">2026-10-30T06:07:30.103Z</dcterms:modified>
</cp:coreProperties>
</file>

<file path=docProps/custom.xml><?xml version="1.0" encoding="utf-8"?>
<Properties xmlns="http://schemas.openxmlformats.org/officeDocument/2006/custom-properties" xmlns:vt="http://schemas.openxmlformats.org/officeDocument/2006/docPropsVTypes"/>
</file>