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140. OIV infeksiyasi aniqlanganda mahalliy OITS markazi va SEO va JS boshqarmalarining asosiy vazifalari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OIV infeksiyasi aniqlangan holatda javobgarlik hududiy OITSga qarshi kurashish markazlari va Sanitariya-epidemiologik osoyishtalik va jamoat salomatligi (SEO va JSB) xizmati o'rtasida taqsimlangan. Hududiy markazlar — Respublika OITSga qarshi kurashish markazi tarkibiga kiruvchi, OIV infeksiyasi tarqalishini oldini olish sohasida yagona davlat siyosatini amalga oshirish uchun javobgar ixtisoslashgan yuqumli kasalliklar davlat tibbiyot muassasalari [1]. SEO va JSB qo'mitasi esa tibbiyot muassasalarida normativ talablarga rioya etilishi ustidan davlat nazoratini amalga oshiradi [2]. Quyida mahalliy markaz vazifalari va SEO va JSB bilan hamkorlik tartibi yoritiladi.</w:t>
      </w:r>
    </w:p>
    <w:p>
      <w:pPr>
        <w:pStyle w:val="Heading2"/>
        <w:spacing w:after="100" w:before="200"/>
      </w:pPr>
      <w:r>
        <w:rPr>
          <w:rFonts w:ascii="Times New Roman" w:cs="Times New Roman" w:eastAsia="Times New Roman" w:hAnsi="Times New Roman"/>
          <w:b/>
          <w:bCs/>
          <w:sz w:val="28"/>
          <w:szCs w:val="28"/>
        </w:rPr>
        <w:t xml:space="preserve">Hududiy OITS markazining asosiy vazifalari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Davlat siyosatini amalga oshirish va dasturlarni ishlab chiqishda ishtirok etish; hududning o'ziga xos xususiyatlarini hisobga olgan normativ hujjat loyihalariga takliflar tayyorlash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Hududda OIV infeksiyasi monitoringi, profilaktik va epidemiyaga qarshi tadbirlarni tashkil etish va muvofiqlashtirish; xavf omillarini boshqarish, monitoring va tahlilning yangi shakllarini joriy etish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Profilaktika, tashxis va davolashning xavfsiz usullarini qo'llash; OIV va yondosh kasalliklar bo'yicha diagnostika, davolash va dispanserizatsiya; OIV/OITS bo'yicha ma'lumotlar bazasini yuritish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OIV o'choqlarida epidemiologik surishtiruv olib borish va epidemiologik nazoratni amalga oshirish; baholash natijalari bo'yicha normativ hujjatlarga rioya holati haqida SEO va JSB qo'mitasiga ma'lumotnomalar kiritish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Hududdagi OIV diagnostika laboratoriyalari faoliyati standartlarga mos kelishi ustidan monitoring; kadrlarni o'qitish va qayta tayyorlashni tashkil etish; davlat va nodavlat tashkilotlar bilan hamkorlik; aholini xabardor qilish; aholini xavfsiz tibbiy tekshiruvdan o'tkazish sharoitlarini yaratish; OIV yuqtirganlarning umrini uzaytirish va hayot sifatini oshirish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Qonun bo'yicha markazlar OIV yuqish jadalligiga ta'sir qiluvchi omillar bo'yicha maxsus epidemiologik tadqiqotlar o'tkazadi, tibbiyot muassasalariga uslubiy yordam ko'rsatadi, dispanser hisobidagilarga ixtisoslashgan yordam beradi [3].</w:t>
      </w:r>
    </w:p>
    <w:p>
      <w:pPr>
        <w:pStyle w:val="Heading2"/>
        <w:spacing w:after="100" w:before="200"/>
      </w:pPr>
      <w:r>
        <w:rPr>
          <w:rFonts w:ascii="Times New Roman" w:cs="Times New Roman" w:eastAsia="Times New Roman" w:hAnsi="Times New Roman"/>
          <w:b/>
          <w:bCs/>
          <w:sz w:val="28"/>
          <w:szCs w:val="28"/>
        </w:rPr>
        <w:t xml:space="preserve">OIV tasdiqlanganda markazning ketma-ket harakatlari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Tasdiqlovchi natija (immunoblot) olgan laboratoriya majmuasi ikki shifokor va laborant imzosi bilan bayonnoma (rasmiy hujjat) tuzadi, uni markazning epidemiologik monitoring bo'limiga va poliklinika bo'limiga topshiradi; natija musbat, gumon yoki manfiy bo'lishidan qat'i nazar, hujjat hududiy markazga va qon yuborgan DPM ga yetkaziladi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«IB gumon» shaxs haqidagi ma'lumot yashash joyidagi birlamchi bo'g'in mas'ul shifokoriga yuboriladi va yakuniy natija olinguncha shifokor nazoratida bo'ladi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Tasdiqlangandan keyin epidemiologik monitoring bo'limi yashash manzili bo'yicha markazga 1-shakldagi xabarnoma yuboradi: testdan keyingi maslahat, dispanser nazoratiga olish va o'choqda profilaktik tadbirlarni tashkil etishni so'rab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Bosh vrach xabarnomani epidemiologik monitoring bo'limiga (surishtiruv uchun) va poliklinika bo'limiga (dispanser nazorati va tibbiy yordam uchun) yo'llaydi; poliklinika bo'limi tuman (shahar) tibbiyot birlashmalariga dispanser nazorati uchun xabarnoma yuboradi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Konfidensiallik: ro'yxatga va dispanser nazoratiga olish, davolash va profilaktika vrachlik siri saqlangan holda olib boriladi; bemor ruhan o'ta tushkun bo'lsa, suhbat psixolog yoki maxsus tayyorlangan xodim ishtirokida davom etadi; turmush o'rtog'i yoki jinsiy sherigiga o'z maqomini aytish kerakligi haqida ogohlantirish dispanser kartasiga yoziladi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Mudofaa, Ichki ishlar vazirliklari va Davlat xavfsizlik xizmati tizimidagi shaxslar uchun xabarnoma shu idoralarning sanitariya-epidemiologiya xizmatiga yuboriladi; 112-kod bilan jazoni ijro etish muassasalaridagi shaxslarda yuqish yo'lini aniqlash uchun IIV sanitariya-epidemiologiya xizmatiga xat chiqariladi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Oy yakuniga ko'ra tasdiqlangan holatlar statistikasi (tuman, shahar kesimida) Sog'liqni saqlash vazirligi, boshqarmalar va SEX (sanitariya-epidemiologiya xizmati) ga taqdim etiladi; hududiy markaz bayonnomani Respublika markaziga yuboradi, u elektron bazaga kiritilib elektron tartib raqami beriladi [4].</w:t>
      </w:r>
    </w:p>
    <w:p>
      <w:pPr>
        <w:pStyle w:val="Heading2"/>
        <w:spacing w:after="100" w:before="200"/>
      </w:pPr>
      <w:r>
        <w:rPr>
          <w:rFonts w:ascii="Times New Roman" w:cs="Times New Roman" w:eastAsia="Times New Roman" w:hAnsi="Times New Roman"/>
          <w:b/>
          <w:bCs/>
          <w:sz w:val="28"/>
          <w:szCs w:val="28"/>
        </w:rPr>
        <w:t xml:space="preserve">Epidemiologik surishtiruv</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Surishtiruv xabarnoma olingandan keyin boshlanadi; maqsad — manba va yuqish yo'lini (jinsiy, tibbiy va notibbiy parenteral, muloqotdagilar) aniqlash yoki taxmin qilish, vaziyatni baholash va tarqalishning oldini olish tadbirlarini belgilash; surishtiruv markazlar epidemiologlariga yuklatilgan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«OIV infeksiyasi bo'yicha epidemiologik surishtiruv kartasi» (2-shakl) to'ldiriladi; 18 yoshgacha bolalarda qo'shimcha ravishda ota-ona bilan suhbat varaqasi (3-shakl); xulosa bosh vrach o'rinbosari, bo'lim mudiri, epidemiolog, infeksionist (pediatr) va vrach-laborant ishtirokida bayonnoma bilan rasmiylashtiriladi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Surishtiruv tezkor bo'lishi kerak; xabarnomadan boshlab bir oydan oshsa, sabablari ko'rsatilgan bildirishnoma bilan bosh vrachdan ruxsat so'raladi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Shifoxona ichida yuqishga gumon: qon quyilgan, teri yaxlitligi buzilgan jarrohlik, stomatologik, LOR, ginekologik va boshqa parenteral muolajalar, onasi sog'lom bo'lgan va tartibsiz jinsiy aloqalar inkor qilingan 18 yoshgacha bola; tibbiy hujjatlar retrospektiv o'rganiladi, hamkor davolanganlar va parenteral muolaja o'tkazgan xodimlarning tekshirilishi aniqlanadi, ma'lumotnoma hududiy SEX ga qoidabuzarlarga chora ko'rish uchun taqdim etiladi, manba aniqlansa IIV Jinoyat qidiruv bo'limiga ma'lumot beriladi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Xususiy muassasalarda ham surishtiruv o'tkaziladi (Litsenziyalash va akkreditatsiyalash boshqarmasidan ruxsat so'ralib); hujjatlar yo'qolgan bo'lsa, rahbar shaxsan javobgar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Donor: «IFA musbat» natijali qon 24 soat ichida komissiya ishtirokida yo'q qilinadi, donor umrbod chetlashtiriladi; ilgari topshirilgan qon qabul qiluvchilar aniqlanib tekshiruvga taklif etiladi [4].</w:t>
      </w:r>
    </w:p>
    <w:p>
      <w:pPr>
        <w:pStyle w:val="Heading2"/>
        <w:spacing w:after="100" w:before="200"/>
      </w:pPr>
      <w:r>
        <w:rPr>
          <w:rFonts w:ascii="Times New Roman" w:cs="Times New Roman" w:eastAsia="Times New Roman" w:hAnsi="Times New Roman"/>
          <w:b/>
          <w:bCs/>
          <w:sz w:val="28"/>
          <w:szCs w:val="28"/>
        </w:rPr>
        <w:t xml:space="preserve">SEO va JSB xizmatining vazifalari</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Hududiy markazlardan oyiga tasdiqlangan holatlar statistikasini olish va baholash natijalari bo'yicha ma'lumotnomalarni ko'rib chiqish [1][4].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Surishtiruv natijasida shifoxona ichida yuqish gumon qilinsa, ma'lumotnoma hududiy SEX ga qoidabuzarlikka yo'l qo'ygan mas'ullarga belgilangan tartibda chora ko'rish uchun taqdim etiladi [4].</w:t>
      </w:r>
    </w:p>
    <w:p>
      <w:pPr>
        <w:pStyle w:val="ListParagraph"/>
        <w:numPr>
          <w:ilvl w:val="0"/>
          <w:numId w:val="5"/>
        </w:numPr>
        <w:spacing w:after="60" w:line="276"/>
        <w:jc w:val="both"/>
      </w:pPr>
      <w:r>
        <w:rPr>
          <w:rFonts w:ascii="Times New Roman" w:cs="Times New Roman" w:eastAsia="Times New Roman" w:hAnsi="Times New Roman"/>
          <w:sz w:val="28"/>
          <w:szCs w:val="28"/>
        </w:rPr>
        <w:t xml:space="preserve">Qo'mita (SEO va JSB) Sog'liqni saqlash vazirligi tizimidagi barcha DPMlarda shifoxona ichi infeksiyasi profilaktikasiga oid talablar bajarilishi ustidan nazoratni kuchaytiradi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Hududiy sanitariya-epidemiologiya xizmati, boshqarma va OITS markazi mutaxassislari tunggi va favqulodda reydlar orqali DPMlarda sanitariya qoidalariga rioya qilinishini nazorat qiladi [5].</w:t>
      </w:r>
    </w:p>
    <w:p>
      <w:pPr>
        <w:pStyle w:val="Heading2"/>
        <w:spacing w:after="100" w:before="200"/>
      </w:pPr>
      <w:r>
        <w:rPr>
          <w:rFonts w:ascii="Times New Roman" w:cs="Times New Roman" w:eastAsia="Times New Roman" w:hAnsi="Times New Roman"/>
          <w:b/>
          <w:bCs/>
          <w:sz w:val="28"/>
          <w:szCs w:val="28"/>
        </w:rPr>
        <w:t xml:space="preserve">Rejalashtirish</w:t>
      </w:r>
    </w:p>
    <w:p>
      <w:pPr>
        <w:spacing w:after="120" w:line="276"/>
        <w:ind w:firstLine="567"/>
        <w:jc w:val="both"/>
      </w:pPr>
      <w:r>
        <w:rPr>
          <w:rFonts w:ascii="Times New Roman" w:cs="Times New Roman" w:eastAsia="Times New Roman" w:hAnsi="Times New Roman"/>
          <w:sz w:val="28"/>
          <w:szCs w:val="28"/>
        </w:rPr>
        <w:t xml:space="preserve">Reja: laboratoriya va dispanser xizmatini jihozlash, kadrlarni tayyorlash, hududiy komissiya va dasturlar, tez yuqish xavfi bor guruhlar uchun profilaktika xizmatlari («Ishonch xonalari»), tibbiy kengashlarda parenteral va vertikal yuqish holatlarini muhokama qilish, shifoxona ichi yuqishning oldini olish rejasi [5][2]. Hujjatlarda SEO va JSB xizmatining OIV bo'yicha alohida nizomi ko'rib chiqilmadi; uning vazifalari yuqoridagi buyruqlardan olingan (tasdiqlanmagan).</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OIV tasdiqlanganda hududiy OITS markazi bayonnoma tuzadi, bemorni dispanser hisobiga oladi, epidemiologik surishtiruv o'tkazadi va maxfiylikni ta'minlaydi; SEO va JSB xizmati esa statistik ma'lumotlarni oladi, qoidabuzarliklar bo'yicha chora ko'radi va muassasalarda infeksion xavfsizlik nazoratini olib boradi.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Sanitariya-epidemiologik osoyishtalik va jamoat salomatligi qo'mitasining 2023-yil 11-iyuldagi 32-son buyrug'iga 19-ilova: Qoraqalpog'iston Respublikasi, viloyatlar va Toshkent shahar OITSga qarshi kurashish markazlari to'g'risida namunaviy nizom. Manba: xayrullokomilov.uz/kutubxona, material № 290.</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2024-yil 29-fevraldagi 64-son buyrug'i. Manba: xayrullokomilov.uz/kutubxona, material № 378.</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Qonuni «Odamning immunitet tanqisligi virusi keltirib chiqaradigan kasallik (OIV infeksiyasi) tarqalishiga qarshi kurashish to'g'risida», 11-modda. Manba: xayrullokomilov.uz/kutubxona, material № 198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2021-yil 6-sentabrdagi 219-son buyrug'iga 3-ilova: OIV infeksiyasi aniqlangan holatlarda epidemiologik surishtiruv olib borish qoidalari. Manba: xayrullokomilov.uz/kutubxona, material № 459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2018-yil 24-maydagi 336-son buyrug'i (2021-yil 6-sentabrdagi 219-son buyruqning 9-bandiga ko'ra o'z kuchini yo'qotgan deb topilgan). Manba: xayrullokomilov.uz/kutubxona, material № 468 (matn kirill yozuvida).</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141. OIV infeksiyasi aniqlanganda mahalliy OITS markazi va SEO va JSB asosiy vazifalari</dc:title>
  <dc:creator>Epidemiologiya</dc:creator>
  <cp:lastModifiedBy>Un-named</cp:lastModifiedBy>
  <cp:revision>1</cp:revision>
  <dcterms:created xsi:type="dcterms:W3CDTF">2026-10-30T06:59:12.680Z</dcterms:created>
  <dcterms:modified xsi:type="dcterms:W3CDTF">2026-10-30T06:59:12.681Z</dcterms:modified>
</cp:coreProperties>
</file>

<file path=docProps/custom.xml><?xml version="1.0" encoding="utf-8"?>
<Properties xmlns="http://schemas.openxmlformats.org/officeDocument/2006/custom-properties" xmlns:vt="http://schemas.openxmlformats.org/officeDocument/2006/docPropsVTypes"/>
</file>