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27. Kasalxona ichi infeksiyalarining oldini olish va qon xavfsizligi bo'yicha amaldagi buyruq hamda me'yoriy hujjatlar va ularning mazmuni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Kasalxona ichi infeksiyalarining (KII) oldini olish va qon xavfsizligini ta'minlash bir-biriga bog'liq: donor qoni va uning tarkibiy qismlari orqali parenteral infeksiyalar (OIV, virusli gepatit B va C) yuqishi KIIning sun'iy yuqish yo'llaridan biridir. Quyida kutubxonada mavjud hujjatlar bo'yicha ularning mazmuni qisqacha bayon etiladi. Muhim izoh: hujjatlar ro'yxati yakuniy emas — savoldagi «amaldagi» buyruqlar to'plamining to'liq va hozirgi tahrirdagi ro'yxati veb-qidiruv va rasmiy bazadan (lex.uz) tekshirilmagan, shuning uchun quyidagi hujjatlar mazkur kutubxonadagi nusxalar holatida keltirildi (tasdiqlanmagan).</w:t>
      </w:r>
    </w:p>
    <w:p>
      <w:pPr>
        <w:pStyle w:val="Heading2"/>
        <w:spacing w:after="100" w:before="200"/>
      </w:pPr>
      <w:r>
        <w:rPr>
          <w:rFonts w:ascii="Times New Roman" w:cs="Times New Roman" w:eastAsia="Times New Roman" w:hAnsi="Times New Roman"/>
          <w:b/>
          <w:bCs/>
          <w:sz w:val="28"/>
          <w:szCs w:val="28"/>
        </w:rPr>
        <w:t xml:space="preserve">1. Kasalxona ichi infeksiyalari bo'yicha asosiy hujjat: SanQvaM № 0342-17</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Maqsadi va qo'llanish doirasi: DPMlarda KII kelib chiqishi va tarqalishining oldini olishga qaratilgan sanitariya-gigiyena, profilaktik va epidemiyaga qarshi tadbirlarning asosiy talablarini belgilaydi; tashkiliy-huquqiy shakldan qat'i nazar tibbiy faoliyat bilan shug'ullanuvchi tadbirkorlar va yuridik shaxslar uchun majburiy; javobgarlik tadbirkorlar, yuridik va mansabdor shaxslarga yuklanadi; nazoratni davlat sanitariya-epidemiologiya nazoratini amalga oshiruvchi organlar bajaradi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Ta'rif: KII (sinonimi — gospital, nozokomial) — bemor shifoxonaga kelishi yoki tibbiy yordamga murojaat qilishi natijasida, belgilar statsionarda yoki chiqqandan keyin paydo bo'lishidan qat'i nazar, bemorni shikastlovchi mikrobdan kelib chiqqan kasallik hamda xodimning ish jarayonida yuqqan kasallik; manba — bemorlar, xodimlar va ba'zan parvarish qiluvchilar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Tashkiliy talablar: 200 o'rindan ortiq (ayniqsa jarrohlik, tug'ruq va bolalar bo'limlari bo'lgan) statsionarlarda vrach-epidemiolog shtati; har yili bosh shifokor buyrug'i bilan infeksion nazorat komissiyasi (bosh shifokorning davolash ishlari bo'yicha o'rinbosari boshchiligida, kamida har chorakda yig'iladi); bo'limlarda mas'ul shaxslar; barcha bemorlarni gemokontakt infeksiyalar (gepatit B, C, OIV) potensial manbai deb hisoblash; xodimlarni tibbiy ko'rikdan o'tkazish va gepatit B ga qarshi emlash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Bo'limlar bo'yicha talablar: qabul bo'limi (epidemiyaga qarshi birinchi to'siq), operatsion blok va bog'lov xonalari, reanimatsiya va intensiv terapiya, tug'ruq majmuasi, yangi tug'ilganlar bo'limi, endoskopiya, jarrohlik muassasalarida KIIni ro'yxatga olish (operatsiyadan keyin 30 kungacha, implant bo'lsa bir yilgacha), tez yordam transporti, oshxona, kirxona, dezinfeksiya va sterilizatsiya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Qo'l gigienasi: bemor bilan aloqadan oldin, shikastlanmagan teri, ajratma, shilliq qavat yoki boglamalar bilan aloqadan keyin va hojatxonadan so'ng gigienik ishlov; sovun-suv bilan yuvish yoki spirtli antiseptik bilan ishlov; tirnoq kalta, taqinchoqsiz, lak va sun'iy tirnoqsiz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Jarrohlik asboblari va sterilizatsiyani nazorat qilish, markazlashtirilgan sterilizatsiya bo'limi talablari, dezinfeksiya vositalari ishchi eritmalarini tayyorlash qoidalari ilovalarda keltirilgan [1].</w:t>
      </w:r>
    </w:p>
    <w:p>
      <w:pPr>
        <w:pStyle w:val="Heading2"/>
        <w:spacing w:after="100" w:before="200"/>
      </w:pPr>
      <w:r>
        <w:rPr>
          <w:rFonts w:ascii="Times New Roman" w:cs="Times New Roman" w:eastAsia="Times New Roman" w:hAnsi="Times New Roman"/>
          <w:b/>
          <w:bCs/>
          <w:sz w:val="28"/>
          <w:szCs w:val="28"/>
        </w:rPr>
        <w:t xml:space="preserve">2. Qon xizmati muassasalarida KII profilaktikasi (SanQvaM 0342-17 ning tegishli bo'limi)</w:t>
      </w:r>
    </w:p>
    <w:p>
      <w:pPr>
        <w:spacing w:after="120" w:line="276"/>
        <w:ind w:firstLine="567"/>
        <w:jc w:val="both"/>
      </w:pPr>
      <w:r>
        <w:rPr>
          <w:rFonts w:ascii="Times New Roman" w:cs="Times New Roman" w:eastAsia="Times New Roman" w:hAnsi="Times New Roman"/>
          <w:sz w:val="28"/>
          <w:szCs w:val="28"/>
        </w:rPr>
        <w:t xml:space="preserve">Qoida qon xizmati muassasalari uchun alohida bo'lim kiritgan [1]. Asosiy talablar: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Donorlik bo'limida epidemiyaga qarshi birinchi to'siq — ro'yxatxona; potensial donor donorlar elektron ma'lumotlar bazasi va qon topshirgan donorlar bazasi bo'yicha tekshiriladi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 tayyorlash zali: yuzalar nam tozalash uchun qulay bo'lishi, shamollatish, dezinfeksiya bilan nam tozalash va kvarsli zararsizlantirish (30 daqiqa), tayyorgarlik ish boshlanishidan 30 daqiqa oldin tugallanishi; venepunksiya joyiga antiseptikdan keyin qo'l yoki sterillanmagan buyum tekkizish taqiqlanadi; qon tayyorlash faqat steril bir martalik gemokonteynerlar, qon quyish sistemalari, qo'lqop va bog'lov materiallari bilan; tahlil namunalari bir martalik probirkalarga olinib, ishlatilgach avtoklavda yo'qotiladi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Sayyor brigada yig'gan qon «sovuqlik zanjiri»ga rioya qilgan holda (termokonteyner yoki avtorefrijerator, sovitish elementlari) tashiladi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Qonni qayta ishlash bo'limida yaroqsiz komponentlar yaroqsizlik sababiga ko'ra (absolyut va nisbiy) alohida belgilanib, alohida sovutgichda saqlanadi, sabab konteyner yorlig'ida qizil rangda qayd etiladi; yaroqsiz material aniqlangan kundan 3 kundan oshmay yo'qotiladi, ikki nusxada dalolatnoma bilan rasmiylashtiriladi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Immunologik bo'limda markazdan qochma (sentrifuga) avariyasida aerozollar cho'kishi uchun 30 daqiqadan keyin ochiladi, to'kilgan materiallar 0,5 foizli xlorli eritmaga solinadi; qon namunalari tekshiruvdan keyin +4...+8 °C da 48 soat saqlanadi [1].</w:t>
      </w:r>
    </w:p>
    <w:p>
      <w:pPr>
        <w:pStyle w:val="Heading2"/>
        <w:spacing w:after="100" w:before="200"/>
      </w:pPr>
      <w:r>
        <w:rPr>
          <w:rFonts w:ascii="Times New Roman" w:cs="Times New Roman" w:eastAsia="Times New Roman" w:hAnsi="Times New Roman"/>
          <w:b/>
          <w:bCs/>
          <w:sz w:val="28"/>
          <w:szCs w:val="28"/>
        </w:rPr>
        <w:t xml:space="preserve">3. Qon xavfsizligi bo'yicha huquqiy asos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«Qon va uning tarkibiy qismlari donorligi to'g'risida»gi Qonun (402-II, 30.08.2002): donorlikning asosiy tamoyillari — ixtiyoriylik, inson uchun zararsizlik va donor qoni hamda uning tarkibiy qismlarini ishlatish xavfsizligi; donor uchun zararsizlik qon xizmati tomonidan donorni tibbiy ko'rikdan o'tkazish, qon olishda sanitariya-gigiyena qoidalariga rioya va topshirish davriyligi hamda hajmiga rioya orqali ta'minlanadi; ishlatish xavfsizligini DPM tibbiyot xodimlari ta'minlaydi va sifat hamda xavfsizlik standartlariga rioya etilishi ustidan nazoratni amalga oshirishlari shart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Vazirlar Mahkamasining 324-son qarori (27.11.2014): qon xizmati faoliyatini muvofiqlashtirish tartibi, donor qonini tashish, olib kirish va olib chiqish tartibi hamda DPMlarning qon komponentlariga ehtiyojini ta'minlash me'yorlarini tasdiqlagan; nizomga ko'ra qon xizmati — davlat sog'liqni saqlash tizimidagi ixtisoslashgan muassasalar majmuasi (Respublika qon quyish stansiyasi, «Qon preparatlari» ilmiy-ishlab chiqarish korxonasi, viloyat stansiyalari va bo'limlar), xavfsizlik sharoitlarini ta'minlash, tashishni tashkil etish va yagona elektron donorlik bazasini shakllantirish uning vazifalari; muvofiqlashtirishni Sog'liqni saqlash vazirligi amalga oshiradi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Prezidentning PQ-348-son qarori (09.08.2022): qon xizmatini rivojlantirish yo'nalishlari, shu jumladan donor qonida gemotransmissiv infeksiyalar mavjudligini tekshirishda immunoferment usuli bilan birga PZR tekshiruvlarini joriy etish; 2024-yil 1-yanvargacha qon xizmati muassasalarida donorlar qonida gemotransmissiv infeksiyalarni ikki bosqichli tekshirish (IFA/PZR) amaliyotini yo'lga qo'yish; 2026-yil 1-yanvarga qadar yillik donatsiyalarni 350 ming, har ming aholiga 10 taga yetkazish; 2023–2025-yillarda sotib olinadigan gemokonteynerlarning 50, 75 va 100 foizi leykofiltrli bo'lishi [2]. Bu rejalar bajarilgani qaror matnidan emas, balki alohida hisobotlardan aniqlanadi — tekshirilmadi (tasdiqlanmagan).</w:t>
      </w:r>
    </w:p>
    <w:p>
      <w:pPr>
        <w:pStyle w:val="Heading2"/>
        <w:spacing w:after="100" w:before="200"/>
      </w:pPr>
      <w:r>
        <w:rPr>
          <w:rFonts w:ascii="Times New Roman" w:cs="Times New Roman" w:eastAsia="Times New Roman" w:hAnsi="Times New Roman"/>
          <w:b/>
          <w:bCs/>
          <w:sz w:val="28"/>
          <w:szCs w:val="28"/>
        </w:rPr>
        <w:t xml:space="preserve">4. Qon xizmati muassasalariga sanitariya me'yorlari</w:t>
      </w:r>
    </w:p>
    <w:p>
      <w:pPr>
        <w:spacing w:after="120" w:line="276"/>
        <w:ind w:firstLine="567"/>
        <w:jc w:val="both"/>
      </w:pPr>
      <w:r>
        <w:rPr>
          <w:rFonts w:ascii="Times New Roman" w:cs="Times New Roman" w:eastAsia="Times New Roman" w:hAnsi="Times New Roman"/>
          <w:sz w:val="28"/>
          <w:szCs w:val="28"/>
        </w:rPr>
        <w:t xml:space="preserve">2007-yilgi SanPiN 0242-07 yiliga 50 ming donatsiyali qon quyish stansiyalari uchun xonalar tarkibi va maydonlarini belgilaydi: donorlik bo'limi, donor tanlash zali, qon olish zali (8 ta kreslo va plazmaferez uchun 2 ta kreslo), qonni birlamchi va ikkilamchi qayta ishlash zonalari, vaqtinchalik karantin zonasi, hali chiqarishga tayyor bo'lmagan komponentlar uchun karantin xonasi, kechiktirilgan yoki chaqirib olingan mahsulot uchun qulflanadigan zona, standart va izoserologik laboratoriyalar, sifat nazorati laboratoriyasi [6]. Hujjat asosan binolar me'yorlarini beradi, shu sababli infeksion xavfsizlikning protsessual talablari uchun 0342-17 va qonunchilikka tayaniladi [1][6]. Hujjat 2007-yilga oid, hozirgi kuchi tekshirilmadi (tasdiqlanmagan).</w:t>
      </w:r>
    </w:p>
    <w:p>
      <w:pPr>
        <w:pStyle w:val="Heading2"/>
        <w:spacing w:after="100" w:before="200"/>
      </w:pPr>
      <w:r>
        <w:rPr>
          <w:rFonts w:ascii="Times New Roman" w:cs="Times New Roman" w:eastAsia="Times New Roman" w:hAnsi="Times New Roman"/>
          <w:b/>
          <w:bCs/>
          <w:sz w:val="28"/>
          <w:szCs w:val="28"/>
        </w:rPr>
        <w:t xml:space="preserve">5. Xodimlarni himoya qilish: OIV bo'yicha muloqotdan keyingi profilaktika</w:t>
      </w:r>
    </w:p>
    <w:p>
      <w:pPr>
        <w:spacing w:after="120" w:line="276"/>
        <w:ind w:firstLine="567"/>
        <w:jc w:val="both"/>
      </w:pPr>
      <w:r>
        <w:rPr>
          <w:rFonts w:ascii="Times New Roman" w:cs="Times New Roman" w:eastAsia="Times New Roman" w:hAnsi="Times New Roman"/>
          <w:sz w:val="28"/>
          <w:szCs w:val="28"/>
        </w:rPr>
        <w:t xml:space="preserve">Sog'liqni saqlash vazirligining 2008-yil 4-yanvardagi 4-son buyrug'i tibbiyot muassasalarida OIV infeksiyasining muloqotdan keyingi profilaktikasini amaliyotga tatbiq etadi. Unga ilova qilingan protokolda muloqotdan so'ng imkon qadar tezroq OIV antitanachasiga xabardorlik roziligi bilan test va test oldi va keyingi maslahat o'tkazilishi, muloqotdan keyingi kimyoviy profilaktika (MKP) bir necha soat ichida, ya'ni 2–72 soat oralig'ida boshlanishi maqsadga muvofiq ekani, qisqa (28 kunlik) antiretrovirus kursi tavsiya etilishi va MKP hech qachon profilaktikaning birlamchi strategiyasi hisoblanmasligi yozilgan; muloqot ro'yxatga olish shakllari ilovalarda berilgan [5]. SanQvaM 0342-17 ham xodim jarohat olganda amaldagi hujjatga muvofiq shoshilinch profilaktika va kasbiy yuqish holatlarini hisobga olish zarurligini bildiradi [1]. 2008-yilgi protokol hozirgi OIV bo'yicha milliy tavsiyalar bilan solishtirilmagan (tasdiqlanmagan).</w:t>
      </w:r>
    </w:p>
    <w:p>
      <w:pPr>
        <w:pStyle w:val="Heading2"/>
        <w:spacing w:after="100" w:before="200"/>
      </w:pPr>
      <w:r>
        <w:rPr>
          <w:rFonts w:ascii="Times New Roman" w:cs="Times New Roman" w:eastAsia="Times New Roman" w:hAnsi="Times New Roman"/>
          <w:b/>
          <w:bCs/>
          <w:sz w:val="28"/>
          <w:szCs w:val="28"/>
        </w:rPr>
        <w:t xml:space="preserve">6. Hujjatlarni qo'llash tartibi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Tibbiy muassasada KII profilaktikasi bo'yicha ish sxemasi 0342-17 asosida tuziladi: komissiya, epidemiolog, ro'yxatga olish, qo'l gigienasi, dezinfeksiya-sterilizatsiya, xodimlarni emlash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 quyish va olish xizmati qonun, 324-qaror, 348-qaror va sanitariya qoidalari bo'yicha ishlaydi; donor qonida gemotransmissiv infeksiyalarni tekshirish IFA va PZR bilan olib boriladi [1][2][3][4].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Xodimlarning kasbiy xavfi uchun gepatit B ga qarshi emlash, shaxsiy himoya vositalari va OIV bo'yicha muloqotdan keyingi profilaktika qo'llanadi [1][5].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KII va qon xavfsizligi sohasida asosiy hujjatlar: 0342-17 SanQvaM (KII profilaktikasi, jumladan qon xizmati muassasalari bo'limi), qon donorligi to'g'risidagi Qonun, Vazirlar Mahkamasining 324-son qarori, Prezidentning PQ-348-son qarori hamda 2007–2008-yillardagi sanitariya qoidasi va OIV bo'yicha buyruq. Savoldagi «amaldagi buyruq»lar to'liq ro'yxati (masalan, tibbiy chiqindilar, dezinfeksiya, OIV bo'yicha so'nggi buyruqlar) mazkur javobda to'liq qamrab olinmagan; ularning hozirgi tahririni lex.uz bazasida tekshirish tavsiya etiladi.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 qoidalari, me'yorlari va gigiena normativlari № 0342-17 SanQvaM: Shifoxona ichi infeksiyalari profilaktikasi. Toshkent, 2016. Manba: xayrullokomilov.uz/kutubxona, material № 743 (matn kirill yozuvida; I–III va 11-bo'limlar hamda «Qon xizmati muassasalari» va «Qo'l gigienasi» bo'limlari o'qildi, boshqa ilovalar tanlab ko'rildi).</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2022-yil 9-avgustdagi PQ-348-son qarori: Respublikada qon bilan ishlash xizmati muassasalari faoliyatini yanada takomillashtirish va aholi orasida beg'araz donorlik harakatini rivojlantirish choralari to'g'risida. Manba: xayrullokomilov.uz/kutubxona, material № 192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2002-yil 30-avgustdagi 402-II-son Qonuni: Qon va uning tarkibiy qismlari donorligi to'g'risida (4–7-moddalar). Manba: xayrullokomilov.uz/kutubxona, material № 225 (matn kirill yozuvida; qonunning keyingi tahrirlari tekshirilmagan).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Vazirlar Mahkamasining 2014-yil 27-noyabrdagi 324-son qarori: «Qon va uning tarkibiy qismlari donorligi to'g'risida»gi Qonunni amalga oshirishga doir qo'shimcha chora-tadbirlar (1-ilova: qon xizmati faoliyatini muvofiqlashtirish tartibi to'g'risida nizom). Manba: xayrullokomilov.uz/kutubxona, material № 117 (matn rus tilida; hujjatda «keyingi tahririga qarang» belgisi bor).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tibbiyot muassasalarida OIV infeksiyasining muloqotdan keyingi profilaktikasini amaliyotga tatbiq etish (buyruq ijrosini ta'minlash rejasi va ilovalar ro'yxati, protokol). Manba: xayrullokomilov.uz/kutubxona, material № 511 (matn kirill yozuvida; 2008-yil holatiga).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 qoidalari va me'yorlari № 0242-07: Donor qoni xavfsizligini ta'minlash bo'yicha (qon xizmati uchun), 2007. Manba: xayrullokomilov.uz/kutubxona, material № 618 (rus tilida, OCR matni; asosan qon quyish stansiyasi xonalari me'yorlari).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 Kasalxona ichi infeksiyalarining oldini olish va qon xavfsizligi bo'yicha amaldagi buyruq hamda me'yoriy hujjatlar va ularning mazmuni</dc:title>
  <dc:creator>Epidemiologiya</dc:creator>
  <cp:lastModifiedBy>Un-named</cp:lastModifiedBy>
  <cp:revision>1</cp:revision>
  <dcterms:created xsi:type="dcterms:W3CDTF">2026-10-30T13:18:11.720Z</dcterms:created>
  <dcterms:modified xsi:type="dcterms:W3CDTF">2026-10-30T13:18:11.720Z</dcterms:modified>
</cp:coreProperties>
</file>

<file path=docProps/custom.xml><?xml version="1.0" encoding="utf-8"?>
<Properties xmlns="http://schemas.openxmlformats.org/officeDocument/2006/custom-properties" xmlns:vt="http://schemas.openxmlformats.org/officeDocument/2006/docPropsVTypes"/>
</file>