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097. Oqsil/Oqsim kasalligining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Savol matnidagi «Oqsil/Oqsim» nomi kutubxonadagi hujjatlar asosida «oqsim» (yashur, afto'z isitma, og'iz-tuyoq kasalligi) deb talqin qilindi, chunki Sog'liqni saqlash vazirining 2015-yil 23-yanvardagi 37-son buyrug'iga 5-ilovada aholi orasida «oqsim (yashur)» kasalligining oldini olish bo'yicha yo'riqnoma tasdiqlangan [1]; «oqsil» yozuvini xato deb hisoblash tasdiqlanmagan taxmin. Oqsim – o'tkir yuqumli zoonoz infeksiya bo'lib, filtrlanuvchi virus qo'zg'atadi; odamda og'iz bo'shlig'i, burun, barmoqlar orasi va tirnoq ostida mayda pufakchalar paydo bo'lishi va yuqori harorat bilan kechadi [1]. Hujjatda u kontakt va alimentar yo'llar bilan yuqadigan zooantroponoz «o'ta xavfli» yuqumli kasallik sifatida ta'riflangan [1]. Ushbu javobda qo'zg'atuvchi, epizootologiya, epidemiologiya, tashxis belgilari va profilaktika tartibi yoritiladi.</w:t>
      </w:r>
    </w:p>
    <w:p>
      <w:pPr>
        <w:pStyle w:val="Heading2"/>
        <w:spacing w:after="100" w:before="200"/>
      </w:pPr>
      <w:r>
        <w:rPr>
          <w:rFonts w:ascii="Times New Roman" w:cs="Times New Roman" w:eastAsia="Times New Roman" w:hAnsi="Times New Roman"/>
          <w:b/>
          <w:bCs/>
          <w:sz w:val="28"/>
          <w:szCs w:val="28"/>
        </w:rPr>
        <w:t xml:space="preserve">Qo'zg'atuvchi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Virusni 1898 yilda Lyofler, Frens va Ulenguntlar kashf etgan (mikrobiologiya qo'llanmasida 1897 yilda F. Lyofler va R. Frosh kashf etgani ko'rsatilgan – sanalar farqi bor)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Virus pikornaviruslar oilasiga kiradi, RNK tutadi. 37-son buyruq yo'riqnomasida 8 ta serotip (A, O, C, SAT-1, SAT-2, SAT-3, Osiyo-1, Osiyo-2) va 60 dan ortiq serovar keltirilgan [1]. Jahon hayvonlar salomatligi tashkiloti (WOAH) materialida 7 ta serotip (A, O, C, SAT1, SAT2, SAT3, Osiyo-1) ko'rsatilgan va C serotipi 2004 yildan buyon qayd etilmagani, endi yo'qolgan deb hisoblanishi aytilgan (faqat qidiruv parchasi bo'yicha tasdiqlangan) [3]. Ikkala manba orasidagi farq hisobotda qayd etilgan.</w:t>
      </w:r>
    </w:p>
    <w:p>
      <w:pPr>
        <w:pStyle w:val="ListParagraph"/>
        <w:numPr>
          <w:ilvl w:val="0"/>
          <w:numId w:val="2"/>
        </w:numPr>
        <w:spacing w:after="60" w:line="276"/>
        <w:jc w:val="both"/>
      </w:pPr>
      <w:r>
        <w:rPr>
          <w:rFonts w:ascii="Times New Roman" w:cs="Times New Roman" w:eastAsia="Times New Roman" w:hAnsi="Times New Roman"/>
          <w:sz w:val="28"/>
          <w:szCs w:val="28"/>
        </w:rPr>
        <w:t xml:space="preserve">Chidamlilik: virus xlorli ohak, kreolin, kresol, fenol, sulema ta'sirida bir necha soatda halok bo'ladi, ishqorlarga juda sezgir; quruq havoda, past haroratda uzoq saqlanadi: 18 °C da ikki yilgacha, sut va sut mahsulotlarida 15–45 kun, terida 45 kun, go'shtda 39 kun, oqar suvda 103 kungacha; sut qaynatilganda 5 daqiqada o'ladi [1].</w:t>
      </w:r>
    </w:p>
    <w:p>
      <w:pPr>
        <w:pStyle w:val="Heading2"/>
        <w:spacing w:after="100" w:before="200"/>
      </w:pPr>
      <w:r>
        <w:rPr>
          <w:rFonts w:ascii="Times New Roman" w:cs="Times New Roman" w:eastAsia="Times New Roman" w:hAnsi="Times New Roman"/>
          <w:b/>
          <w:bCs/>
          <w:sz w:val="28"/>
          <w:szCs w:val="28"/>
        </w:rPr>
        <w:t xml:space="preserve">Epizootologiya va infeksiya manbai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 orasida kasallik qisqa muddatda tez tarqaladi, odamlarda esa kam uchraydi. Tabiiy sharoitda manbalar – mayda shoxli hayvonlar, cho'chqa, tuya va yovvoyi juft tuyoqlilar; yosh hayvonlar (buzoq, qo'zichoq, bolalagan cho'chqa) ayniqsa og'ir kasallanadi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Hayvonlar kasal hayvonlardan umumiy parvarishlash, kasal hayvon mahsulotlarini iste'mol qilish va havo orqali zararlanadi; virus tashuvchilar katta epizootik xavf tug'diradi; so'lak, sut, qon, o't, siydik va najas orqali tashqi muhitga ajraladi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Yashirin davr hayvonlarda 1–3 kundan 14–21 kungacha (qo'y va echkida 2–3 kun, cho'chqada 24–48 soatdan 8 kungacha); chorva mollarda o'lim 2–3%, cho'chqa bolalarida 60–80% gacha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Kasallik bahor va kuz fasllarida uchraydi [1]. WOAH ma'lumotiga ko'ra oqsim juft tuyoqli hayvonlarning yuqumli virusli kasalligi bo'lib, odamga oson yuqmaydi va jamoat salomatligiga xavf tug'dirmaydi (qidiruv parchasi) [4]; odamlarda 40 dan ortiq tasdiqlangan holat bo'lgani, uchrashi juda kam ekani adabiyotda ko'rsatilgan (qidiruv parchasi) [5].</w:t>
      </w:r>
    </w:p>
    <w:p>
      <w:pPr>
        <w:pStyle w:val="Heading2"/>
        <w:spacing w:after="100" w:before="200"/>
      </w:pPr>
      <w:r>
        <w:rPr>
          <w:rFonts w:ascii="Times New Roman" w:cs="Times New Roman" w:eastAsia="Times New Roman" w:hAnsi="Times New Roman"/>
          <w:b/>
          <w:bCs/>
          <w:sz w:val="28"/>
          <w:szCs w:val="28"/>
        </w:rPr>
        <w:t xml:space="preserve">Epidemiologiya: odamlarda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Odamlar uchun manba – oqsim bilan kasallangan qishloq xo'jalik hayvonlari; klinik belgilar paydo bo'lishidan oldinoq virus sut, so'lak, najas va siydik bilan ajrala boshlaydi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Yuqish: kasal hayvonlarning xom sutini va sut mahsulotlarini iste'mol qilish (alimentar) hamda mol boqish va parvarishlashda bevosita ishtirok etuvchilar (cho'ponlar, podachilar, sut sog'uvchilar, veterinariya xodimlari) orasida teri va shilliq pardalar orqali kontakt yo'li bilan. Kasallik odamdan odamga yuqmaydi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Xavf guruhi – kasbga aloqador shaxslar (veterinarlar, laboratoriya xodimlari, chorvadorlar, sut va go'sht tayyorlash kombinati xodimlari, bo'rdoqichilik ferma ishchilari); barcha yoshda uchraydi, asosan bahor va kuzda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 sharoitida yuqish hayvon parvarishi bilan shug'ullanuvchilarda va sut yetarli qaynatilmay iste'mol qilinganda kuzatiladi; veterinariya nazoratining yetarli emasligi, fermalarda hayvonlarning zich joylashishi, veterinariya-sanitariya holatining qoniqarsizligi, hayvonlar emlanmasligi va xodimlarning o'z vaqtida tibbiy ko'rikdan o'tmasligi tarqalishga sabab bo'ladi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Virus tashuvchilik: tuzalgan odamlarning 5–8% da shakllanadi, 8–12 oygacha davom etadi; shu sababli kasallanganlar 1 yil davomida dispanser kuzatuvida bo'lishi shart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Oziq-ovqat gigienasi bo'yicha adabiyotda ham oqsim virusi alimentar yo'l bilan oziq-ovqat orqali tushishi mumkin, uning kontagiozligi katta emas va mo'tadil issiqlik ishlovi virusni inaktivatsiya qilishi, kasallik karantin infeksiyalar qatoriga kirishi va sanitariya-veterinariya xizmati nazoratida ekani ko'rsatilgan [6].</w:t>
      </w:r>
    </w:p>
    <w:p>
      <w:pPr>
        <w:pStyle w:val="Heading2"/>
        <w:spacing w:after="100" w:before="200"/>
      </w:pPr>
      <w:r>
        <w:rPr>
          <w:rFonts w:ascii="Times New Roman" w:cs="Times New Roman" w:eastAsia="Times New Roman" w:hAnsi="Times New Roman"/>
          <w:b/>
          <w:bCs/>
          <w:sz w:val="28"/>
          <w:szCs w:val="28"/>
        </w:rPr>
        <w:t xml:space="preserve">Klinik ko'rinish va tashxis</w:t>
      </w:r>
    </w:p>
    <w:p>
      <w:pPr>
        <w:spacing w:after="120" w:line="276"/>
        <w:ind w:firstLine="567"/>
        <w:jc w:val="both"/>
      </w:pPr>
      <w:r>
        <w:rPr>
          <w:rFonts w:ascii="Times New Roman" w:cs="Times New Roman" w:eastAsia="Times New Roman" w:hAnsi="Times New Roman"/>
          <w:sz w:val="28"/>
          <w:szCs w:val="28"/>
        </w:rPr>
        <w:t xml:space="preserve">Yo'riqnomada odamlardagi klinik ko'rinish haqida batafsil bayon yo'q: faqat ta'rifda ko'rsatilgan alomatlar (og'iz, burun, barmoqlar orasi va tirnoq ostida pufakchalar va eroziyalar, harorat) keltirilgan [1]. Laborator tashxis, davolash va qiyosiy tashxis bo'yicha aniq talablar bu hujjatda topilmadi (tasdiqlanmagan). Qo'shimcha eslatma: odamlarda kechadigan, enterovirusli «qo'l-oyoq-og'iz kasalligi» oqsimdan butunlay farq qiladi va uni qo'zg'atuvchi, epidemiologiyasi boshqacha (qidiruv parchasi) [7].</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Tadbirlar veterinariya xizmati bilan hamkorlikda olib boriladi: kasal hayvonlarni erta aniqlash, majburan so'yish, hayvonlarni bir xo'jalikdan boshqasiga o'tkazish ustidan qat'iy nazorat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Odamlarda profilaktika uch guruhga yo'naltiriladi: kasbga aloqador xizmatchilar (sut sog'uvchilar, mol va cho'chqa boquvchilar, mexanizatorlar, veterinariya va zootexnika xodimlari, o'choqda ishlovchilar); chorvachilik va sut-go'sht mahsulotlarini qayta ishlash korxonalari ishchilarini tibbiy nazorat qilish; laboratoriya diagnostikasi va biofabrika xodimlari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 hayvonlarning xom sutini va sut mahsulotlarini iste'mol qilish taqiqlanadi; sut sog'uvchilarning qo'lida kesilgan joy yoki yara bo'lsa ishga qo'yilmaydi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Epizootik vaziyat noxush aholi punktlarida hayvonlar ustidan karantin o'rnatiladi, sog'lom hayvonlar emlanadi; o'choqlarda joriy va yakuniy dezinfeksiya 2% NaOH yoki 1% formalin bilan o'tkaziladi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Hayvonlarni maxsus emlash uchun 1 valentli 0194, A-22 va 2 valentli AO shtammlaridan tayyorlangan vaksinalar ishlatiladi; odamlar uchun maxsus profilaktika ishlab chiqilmagan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Tuzalgan odamlar 1 yil dispanser kuzatuvida bo'ladi [1]; ECDC bahosiga ko'ra pasterizatsiyalanmagan sut, sut mahsulotlari yoki qayta ishlanmagan go'sht iste'moli va kasal hayvon bilan bevosita kontakt qilinmasa, kasallik yuqish xavfi juda past (qidiruv parchasi) [8].</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Oqsim (yashur) – asosan hayvonlar kasalligi, odamga xom sut va kasal hayvon bilan kontakt orqali yuqadigan zooantroponoz infeksiya; odamdan odamga yuqmaydi. Asosiy chora – veterinariya nazorati, hayvonlarni emlash, xom sutni qaynatish va kasbiy xavf guruhlarini tibbiy kuzatish. Odamlarda klinik tashxis, davolash va maxsus profilaktika bo'yicha O'zbekiston hujjatlarida aniq ko'rsatma topilmadi, 37-son yo'riqnomada 8 ta serotip, WOAHda 7 ta serotip keltirilgan.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5-ilova: aholi orasida oqsim (yashur) kasalligining oldini olish chora-tadbirlarini tashkil etish va o'tkazish to'g'risida yo'riqnoma. Manba: xayrullokomilov.uz/kutubxona, material № 536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Muhamedov I., Eshboyev E., Zokirov N., Zokirov M. Mikrobiologiya, immunologiya (o'quv qo'llanma). Manba: xayrullokomilov.uz/kutubxona, material № 1481 (virusologiya tarixi bo'limi).</w:t>
      </w:r>
    </w:p>
    <w:p>
      <w:pPr>
        <w:pStyle w:val="ListParagraph"/>
        <w:numPr>
          <w:ilvl w:val="0"/>
          <w:numId w:val="6"/>
        </w:numPr>
        <w:spacing w:after="80" w:line="260"/>
      </w:pPr>
      <w:r>
        <w:rPr>
          <w:rFonts w:ascii="Times New Roman" w:cs="Times New Roman" w:eastAsia="Times New Roman" w:hAnsi="Times New Roman"/>
          <w:sz w:val="28"/>
          <w:szCs w:val="28"/>
        </w:rPr>
        <w:t xml:space="preserve">World Organisation for Animal Health (WOAH). Foot and mouth disease (axborot varag'i). URL: https://www.woah.org/app/uploads/2021/09/foot-and-mouth-disease-1.pdf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WOAH Regional Representation for Asia and the Pacific. Foot and mouth disease (FMD). URL: https://rr-asia.woah.org/en/projects/foot-and-mouth-disease-fmd/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Foot- and-mouth disease as zoonosis (maqola). PubMed PMID 9413529. URL: https://pubmed.ncbi.nlm.nih.gov/9413529/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Korolev A.A. Gigiena pitaniya (darslik, rus tilida). Manba: xayrullokomilov.uz/kutubxona, material № 2367.</w:t>
      </w:r>
    </w:p>
    <w:p>
      <w:pPr>
        <w:pStyle w:val="ListParagraph"/>
        <w:numPr>
          <w:ilvl w:val="0"/>
          <w:numId w:val="6"/>
        </w:numPr>
        <w:spacing w:after="80" w:line="260"/>
      </w:pPr>
      <w:r>
        <w:rPr>
          <w:rFonts w:ascii="Times New Roman" w:cs="Times New Roman" w:eastAsia="Times New Roman" w:hAnsi="Times New Roman"/>
          <w:sz w:val="28"/>
          <w:szCs w:val="28"/>
        </w:rPr>
        <w:t xml:space="preserve">Foot-and-mouth disease in animals and humans (maqola). PubMed Central PMC81046. URL: https://pmc.ncbi.nlm.nih.gov/articles/PMC81046/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ECDC. Transmission of foot and mouth disease to humans visiting affected areas (texnik hisobot). URL: https://www.ecdc.europa.eu/sites/default/files/media/en/publications/Publications/TER-RRA-Transmission-of-foot-and-mouth-to-humans-visiting-affected-areas.pdf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097. Oqsil/Oqsim kasalligining epidemiologiyasi va profilaktikasi</dc:title>
  <dc:creator>Epidemiologiya</dc:creator>
  <cp:lastModifiedBy>Un-named</cp:lastModifiedBy>
  <cp:revision>1</cp:revision>
  <dcterms:created xsi:type="dcterms:W3CDTF">2026-10-30T11:27:15.871Z</dcterms:created>
  <dcterms:modified xsi:type="dcterms:W3CDTF">2026-10-30T11:27:15.871Z</dcterms:modified>
</cp:coreProperties>
</file>

<file path=docProps/custom.xml><?xml version="1.0" encoding="utf-8"?>
<Properties xmlns="http://schemas.openxmlformats.org/officeDocument/2006/custom-properties" xmlns:vt="http://schemas.openxmlformats.org/officeDocument/2006/docPropsVTypes"/>
</file>