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17. Yuqumli kasalliklarning yuqish yo'llari bo'yicha klassifikatsiyasi, va epidemiyaga qarshi choralar</w:t>
      </w:r>
    </w:p>
    <w:p>
      <w:pPr>
        <w:spacing w:after="120" w:line="276"/>
        <w:ind w:firstLine="567"/>
        <w:jc w:val="both"/>
      </w:pPr>
      <w:r>
        <w:rPr>
          <w:rFonts w:ascii="Times New Roman" w:cs="Times New Roman" w:eastAsia="Times New Roman" w:hAnsi="Times New Roman"/>
          <w:sz w:val="28"/>
          <w:szCs w:val="28"/>
        </w:rPr>
        <w:t xml:space="preserve">Yuqumli kasalliklarni tasniflash epidemiologiyaning muhim nazariy asoslaridan biri bo'lib, u kasalliklarga qarshi kurash choralarini tizimli tashkil etishga xizmat qiladi. Eng keng tarqalgan va amaliy ahamiyatga ega tasnif — L.V. Gromashevskiy taklif etgan, yuqish mexanizmiga asoslangan tasnifdir. Bu tasnif qo'zg'atuvchining organizmdagi birlamchi joylashuvi va uning yuqish usuli o'rtasidagi qonuniy bog'liqlikka tayanadi. Tasnifning amaliy qiymati shundaki, u har bir guruh uchun eng samarali epidemiyaga qarshi choralar yo'nalishini belgilab beradi [1]. Gromashevskiy ta'limotining asosiy g'oyasi — yuqish mexanizmi tasodifiy emas, balki qo'zg'atuvchining organizmdagi joylashuvi bilan qat'iy bog'langan hodisa ekanligidir: ichakda joylashgan qo'zg'atuvchi fekal-oral, nafas yo'lida joylashgani aerozol yo'l bilan tarqaladi. Bu qonuniyat kasallikning klinik va epidemiologik xususiyatlarini oldindan bashorat qilish hamda tadbirlarni mantiqiy tanlash imkonini beradi. Aynan shu mantiqiy yaxlitlik tasnifni nazariy jihatdan ham, amaliy jihatdan ham qimmatli qiladi.</w:t>
      </w:r>
    </w:p>
    <w:p>
      <w:pPr>
        <w:pStyle w:val="Heading2"/>
        <w:spacing w:after="100" w:before="200"/>
      </w:pPr>
      <w:r>
        <w:rPr>
          <w:rFonts w:ascii="Times New Roman" w:cs="Times New Roman" w:eastAsia="Times New Roman" w:hAnsi="Times New Roman"/>
          <w:b/>
          <w:bCs/>
          <w:sz w:val="28"/>
          <w:szCs w:val="28"/>
        </w:rPr>
        <w:t xml:space="preserve">Gromashevskiy tasnifi</w:t>
      </w:r>
    </w:p>
    <w:p>
      <w:pPr>
        <w:spacing w:after="120" w:line="276"/>
        <w:ind w:firstLine="567"/>
        <w:jc w:val="both"/>
      </w:pPr>
      <w:r>
        <w:rPr>
          <w:rFonts w:ascii="Times New Roman" w:cs="Times New Roman" w:eastAsia="Times New Roman" w:hAnsi="Times New Roman"/>
          <w:sz w:val="28"/>
          <w:szCs w:val="28"/>
        </w:rPr>
        <w:t xml:space="preserve">Yuqish mexanizmiga ko'ra yuqumli kasalliklar to'rt asosiy guruhga bo'linadi. Birinchi guruh — ichak infeksiyalari (fekal-oral mexanizm): qo'zg'atuvchi ichakda joylashadi, najas orqali chiqadi va og'iz orqali kiradi (ich terlama, dizenteriya, vabo, virusli gepatit A, salmonellyoz). Ikkinchi guruh — nafas yo'llari infeksiyalari (aerozol-tomchi mexanizm): qo'zg'atuvchi nafas yo'llarida joylashadi (qizamiq, difteriya, gripp, ko'kyo'tal, meningokokk infeksiyasi, suvchechak). Uchinchi guruh — qon infeksiyalari (transmissiv mexanizm): qo'zg'atuvchi qonda bo'lib, qon so'ruvchi bo'g'imoyoqlilar orqali yuqadi (bezgak, toshbaqa ensefaliti, Qrim-Kongo gemorragik isitmasi, o'lat). To'rtinchi guruh — tashqi qoplam infeksiyalari (kontakt mexanizm): teri va shilliq qavatlar orqali, bevosita yoki bilvosita kontaktda yuqadi (quturish, kuydirgi, qoqshol, OIV, jinsiy yo'l bilan yuqadigan infeksiyalar) [1]. Har bir guruh ichida qo'zg'atuvchining tashqi muhitdagi chidamliligi va yuqish omillari turlicha bo'ladi, bu esa choralarni yanada aniqlashtirishni talab qiladi.</w:t>
      </w:r>
    </w:p>
    <w:p>
      <w:pPr>
        <w:pStyle w:val="Heading2"/>
        <w:spacing w:after="100" w:before="200"/>
      </w:pPr>
      <w:r>
        <w:rPr>
          <w:rFonts w:ascii="Times New Roman" w:cs="Times New Roman" w:eastAsia="Times New Roman" w:hAnsi="Times New Roman"/>
          <w:b/>
          <w:bCs/>
          <w:sz w:val="28"/>
          <w:szCs w:val="28"/>
        </w:rPr>
        <w:t xml:space="preserve">Qo'shimcha tasniflar</w:t>
      </w:r>
    </w:p>
    <w:p>
      <w:pPr>
        <w:spacing w:after="120" w:line="276"/>
        <w:ind w:firstLine="567"/>
        <w:jc w:val="both"/>
      </w:pPr>
      <w:r>
        <w:rPr>
          <w:rFonts w:ascii="Times New Roman" w:cs="Times New Roman" w:eastAsia="Times New Roman" w:hAnsi="Times New Roman"/>
          <w:sz w:val="28"/>
          <w:szCs w:val="28"/>
        </w:rPr>
        <w:t xml:space="preserve">Yuqish mexanizmiga asoslangan tasnifdan tashqari boshqa tasniflar ham mavjud. Infeksiya manbaiga ko'ra: antroponozlar (manba — odam), zoonozlar (manba — hayvon) va sapronozlar (manba — tashqi muhit). Qo'zg'atuvchi turiga ko'ra: bakterial, virusli, zamburug'li (mikozlar), protozoy va gelmint kasalliklari. Shuningdek, nazorat darajasiga ko'ra boshqariladigan (vaksina mavjud) va boshqarilmaydigan infeksiyalar ajratiladi. Bu tasniflar bir-birini to'ldiradi va kasallikni turli nuqtai nazardan tahlil qilish, shu asosda tadbirlarni to'g'ri rejalashtirish imkonini beradi [1]. Masalan, zoonoz transmissiv kasallik (o'lat) uchun ham yuqish mexanizmi (transmissiv), ham infeksiya manbai (kemiruvchilar), ham qo'zg'atuvchi turi (bakterial) tasniflari birgalikda tahlil qilinadi va bu kompleks yondashuv eng to'liq tadbirlar rejasini tuzishga yordam beradi. Shuningdek, ayrim kasalliklar bir nechta yuqish mexanizmiga ega bo'lishi mumkin (masalan, kuydirgi teri, nafas va ichak orqali yuqadi), bu esa tasniflashda yetakchi mexanizmni aniqlashni talab qiladi.</w:t>
      </w:r>
    </w:p>
    <w:p>
      <w:pPr>
        <w:pStyle w:val="Heading2"/>
        <w:spacing w:after="100" w:before="200"/>
      </w:pPr>
      <w:r>
        <w:rPr>
          <w:rFonts w:ascii="Times New Roman" w:cs="Times New Roman" w:eastAsia="Times New Roman" w:hAnsi="Times New Roman"/>
          <w:b/>
          <w:bCs/>
          <w:sz w:val="28"/>
          <w:szCs w:val="28"/>
        </w:rPr>
        <w:t xml:space="preserve">Ichak va nafas yo'llari infeksiyalariga qarshi choralar</w:t>
      </w:r>
    </w:p>
    <w:p>
      <w:pPr>
        <w:spacing w:after="120" w:line="276"/>
        <w:ind w:firstLine="567"/>
        <w:jc w:val="both"/>
      </w:pPr>
      <w:r>
        <w:rPr>
          <w:rFonts w:ascii="Times New Roman" w:cs="Times New Roman" w:eastAsia="Times New Roman" w:hAnsi="Times New Roman"/>
          <w:sz w:val="28"/>
          <w:szCs w:val="28"/>
        </w:rPr>
        <w:t xml:space="preserve">Ichak infeksiyalarida (fekal-oral mexanizm) epidemiyaga qarshi choralarning asosiy yo'nalishi — yuqish yo'llarini uzish: xavfsiz suv ta'minoti, kanalizatsiya, oziq-ovqat xavfsizligi, shaxsiy gigiyena va dezinfeksiya. Nafas yo'llari infeksiyalarida (aerozol mexanizm) esa yuqish yo'lini texnik uzish qiyin bo'lgani uchun asosiy e'tibor qabul qiluvchan organizmga — immunprofilaktikaga qaratiladi; qo'shimcha choralar: bemorni ajratish, shamollatish, niqob va muloqotdagilarni kuzatish. Boshqariladigan aerozol infeksiyalarda (qizamiq, difteriya) yuqori emlash qamrovi hal qiluvchi ahamiyatga ega [1][1].</w:t>
      </w:r>
    </w:p>
    <w:p>
      <w:pPr>
        <w:pStyle w:val="Heading2"/>
        <w:spacing w:after="100" w:before="200"/>
      </w:pPr>
      <w:r>
        <w:rPr>
          <w:rFonts w:ascii="Times New Roman" w:cs="Times New Roman" w:eastAsia="Times New Roman" w:hAnsi="Times New Roman"/>
          <w:b/>
          <w:bCs/>
          <w:sz w:val="28"/>
          <w:szCs w:val="28"/>
        </w:rPr>
        <w:t xml:space="preserve">Qon va tashqi qoplam infeksiyalariga qarshi choralar</w:t>
      </w:r>
    </w:p>
    <w:p>
      <w:pPr>
        <w:spacing w:after="120" w:line="276"/>
        <w:ind w:firstLine="567"/>
        <w:jc w:val="both"/>
      </w:pPr>
      <w:r>
        <w:rPr>
          <w:rFonts w:ascii="Times New Roman" w:cs="Times New Roman" w:eastAsia="Times New Roman" w:hAnsi="Times New Roman"/>
          <w:sz w:val="28"/>
          <w:szCs w:val="28"/>
        </w:rPr>
        <w:t xml:space="preserve">Qon (transmissiv) infeksiyalarida asosiy chora — tashuvchi bo'g'imoyoqlilarga qarshi kurash (dezinseksiya), odamlarni chaqishdan himoyalash (repellentlar, to'rlar) va tabiiy o'choqlarni nazorat qilishdir; zoonoz transmissiv kasalliklarda qo'shimcha ravishda rezervuar hayvonlar ustidan nazorat o'rnatiladi. Tashqi qoplam (kontakt) infeksiyalarida esa choralar infeksiya manbaini bartaraf etish, shaxsiy himoya vositalari, dezinfeksiya, shoshilinch profilaktika (quturishga qarshi emlash, qoqsholga qarshi zardob) va xavfli xulq-atvorni o'zgartirishga (OIV profilaktikasi) qaratiladi. Har bir guruhda yetakchi yuqish omiliga ta'sir eng samarali hisoblanadi [1].</w:t>
      </w:r>
    </w:p>
    <w:p>
      <w:pPr>
        <w:pStyle w:val="Heading2"/>
        <w:spacing w:after="100" w:before="200"/>
      </w:pPr>
      <w:r>
        <w:rPr>
          <w:rFonts w:ascii="Times New Roman" w:cs="Times New Roman" w:eastAsia="Times New Roman" w:hAnsi="Times New Roman"/>
          <w:b/>
          <w:bCs/>
          <w:sz w:val="28"/>
          <w:szCs w:val="28"/>
        </w:rPr>
        <w:t xml:space="preserve">Choralarning umumiy yo'nalishlari</w:t>
      </w:r>
    </w:p>
    <w:p>
      <w:pPr>
        <w:spacing w:after="120" w:line="276"/>
        <w:ind w:firstLine="567"/>
        <w:jc w:val="both"/>
      </w:pPr>
      <w:r>
        <w:rPr>
          <w:rFonts w:ascii="Times New Roman" w:cs="Times New Roman" w:eastAsia="Times New Roman" w:hAnsi="Times New Roman"/>
          <w:sz w:val="28"/>
          <w:szCs w:val="28"/>
        </w:rPr>
        <w:t xml:space="preserve">Yuqish yo'lidan qat'i nazar, epidemiyaga qarshi choralar an'anaviy tarzda uch yo'nalishga bo'linadi: infeksiya manbaiga qaratilgan (bemorni aniqlash, ajratish, davolash, tashuvchilarni sanatsiya qilish, zoonozlarda veterinariya tadbirlari); yuqish mexanizmiga qaratilgan (dezinfeksiya, dezinseksiya, deratizatsiya, sanitariya-gigiyenik choralar); qabul qiluvchan organizmga qaratilgan (immunizatsiya, shoshilinch profilaktika). Kasallik qaysi guruhga mansubligi aynan qaysi yo'nalish yetakchi bo'lishini belgilaydi — bu tasnifning asosiy amaliy qiymatidir [1]. Masalan, ichak infeksiyasida immunprofilaktikaga asosiy e'tibor berish samarasiz bo'ladi, aksincha, aerozol infeksiyada faqat dezinfeksiyaga tayanish kutilgan natijani bermaydi. Shu bois tasnif tadbirlar ustuvorligini ilmiy asoslashning vositasi sifatida xizmat qiladi.</w:t>
      </w:r>
    </w:p>
    <w:p>
      <w:pPr>
        <w:pStyle w:val="Heading2"/>
        <w:spacing w:after="100" w:before="200"/>
      </w:pPr>
      <w:r>
        <w:rPr>
          <w:rFonts w:ascii="Times New Roman" w:cs="Times New Roman" w:eastAsia="Times New Roman" w:hAnsi="Times New Roman"/>
          <w:b/>
          <w:bCs/>
          <w:sz w:val="28"/>
          <w:szCs w:val="28"/>
        </w:rPr>
        <w:t xml:space="preserve">Amaliy ahamiyati</w:t>
      </w:r>
    </w:p>
    <w:p>
      <w:pPr>
        <w:spacing w:after="120" w:line="276"/>
        <w:ind w:firstLine="567"/>
        <w:jc w:val="both"/>
      </w:pPr>
      <w:r>
        <w:rPr>
          <w:rFonts w:ascii="Times New Roman" w:cs="Times New Roman" w:eastAsia="Times New Roman" w:hAnsi="Times New Roman"/>
          <w:sz w:val="28"/>
          <w:szCs w:val="28"/>
        </w:rPr>
        <w:t xml:space="preserve">Yuqish yo'llari bo'yicha tasnif epidemiyaga qarshi ishni oqilona tashkil etish, resurslarni to'g'ri taqsimlash va tadbirlarni maqsadli yo'naltirish imkonini beradi. Kasallikni to'g'ri tasniflamaslik noto'g'ri choralar ko'rilishiga, resurslarning behuda sarflanishiga va epidemiyaning davom etishiga olib keladi. Shu bois epidemiologik tashxis bosqichida kasallikning yetakchi yuqish mexanizmini aniq belgilash — keyingi barcha qarorlarning asosi bo'lib xizmat qiladi [1][1]. Zamonaviy sharoitda tasnifga yangi, avval kam uchragan yoki yangi paydo bo'lgan infeksiyalar ham kiritilib boriladi; shu tufayli tasnif tizimi statik emas, balki rivojlanuvchi vositadir. Bo'lajak vrach-epidemiolog har bir kasallikni to'g'ri guruhga ajrata olishi va shu asosda tadbirlar majmuasini asoslay olishi kerak.</w:t>
      </w:r>
    </w:p>
    <w:p>
      <w:pPr>
        <w:pStyle w:val="Heading2"/>
        <w:spacing w:after="100" w:before="200"/>
      </w:pPr>
      <w:r>
        <w:rPr>
          <w:rFonts w:ascii="Times New Roman" w:cs="Times New Roman" w:eastAsia="Times New Roman" w:hAnsi="Times New Roman"/>
          <w:b/>
          <w:bCs/>
          <w:sz w:val="28"/>
          <w:szCs w:val="28"/>
        </w:rPr>
        <w:t xml:space="preserve">Gromashevskiy tasnifi va uning cheklovlari</w:t>
      </w:r>
    </w:p>
    <w:p>
      <w:pPr>
        <w:spacing w:after="120" w:line="276"/>
        <w:ind w:firstLine="567"/>
        <w:jc w:val="both"/>
      </w:pPr>
      <w:r>
        <w:rPr>
          <w:rFonts w:ascii="Times New Roman" w:cs="Times New Roman" w:eastAsia="Times New Roman" w:hAnsi="Times New Roman"/>
          <w:sz w:val="28"/>
          <w:szCs w:val="28"/>
        </w:rPr>
        <w:t xml:space="preserve">Darslikka ko'ra, Xalqaro kasalliklar tasnifi (hozirgi vaqtda 10-qayta ko'rib chiqilgan) kasalliklarni hisobga olish uchun muhim, ammo unda yuqumli kasalliklarni guruhlashning yagona tizimi yo'q. Etiologiya bo'yicha tasnif (virusli, bakterial infeksiyalar, rikketsiozlar, mikozlar, gelmintozlar) va asosiy xo'jayin bo'yicha tasnif (antroponoz, zoonoz, sapronoz) ham muhim [1]. L.V. Gromashevskiy parazitning organizmdagi asosiy yashash joyi va shunga mos yuqish mexanizmiga asoslanib barcha yuqumli kasalliklarni 4 guruhga bo'lib dastlabki epidemiologik tasnifni taklif etgan; zamonaviy ma'lumotlarga ko'ra u amalda faqat antroponozlar uchun yaroqli, ammo mohiyati jihatidan juda ko'p ma'lumot beradi [1]. Istisnolar mavjud: tillarang stafilokokk, A guruhi streptokokki va gerpes virusi bir emas, ikki yuqish mexanizmi — havo-tomchi va maishiy-muloqot — ta'sirida tur sifatida mavjud bo'ladi [1]. Zoonoz infeksiyalar uchun bu tasnif har doim ham qo'llanavermaydi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Yuqumli kasalliklar yuqish mexanizmiga ko'ra ichak, nafas yo'llari, qon va tashqi qoplam infeksiyalariga bo'linadi; bu Gromashevskiy tasnifi epidemiologiyaning asosiy amaliy vositasidir. Qo'shimcha tasniflar (manba, qo'zg'atuvchi turi, nazorat darajasi bo'yicha) uni to'ldiradi. Har bir guruh uchun epidemiyaga qarshi choralarning yetakchi yo'nalishi turlicha: ichak infeksiyalarida yuqish yo'llarini uzish, nafas infeksiyalarida immunprofilaktika, qon infeksiyalarida dezinseksiya, kontakt infeksiyalarida manbaga qaratilgan choralar ustuvor bo'ladi. Shu tabaqalashtirilgan yondashuv epidemiyaga qarshi kurashning ilmiy asosini tashkil etadi va cheklangan resurslarni eng samarali nuqtaga yo'naltirish imkonini beradi. Shuning uchun yuqumli kasalliklar tasnifini chuqur bilish har bir epidemiolog faoliyatining nazariy poydevoridir. Xalqaro tasnifda yuqish bevosita (aloqa, tomchi) va bilvosita (havo, vosita, vektor orqali) turlarga bo'linadi [3]. Heymann qo'llanmasi har bir kasallik uchun yuqish usullari, yashirin davr va nazorat choralarini tavsiflovchi ma'lumotnomadir [2]. Fekal-oral yuqish mexanizmi uchun misol sifatida o'tkir ichak infeksiyalari bo'yicha yo'riqnomada shigellyoz, ich terlama va boshqa ichak infeksiyalari bo'yicha alohida chora-tadbirlar belgilangan [4]. Masalan, JSSTga ko'ra diareya infeksiyalari ifloslangan oziq-ovqat yoki ichimlik suvi orqali, shuningdek gigiyena buzilganda odamdan odamga yuqadi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 sahifalar matnda ko'rsatilgan).</w:t>
      </w:r>
    </w:p>
    <w:p>
      <w:pPr>
        <w:pStyle w:val="ListParagraph"/>
        <w:numPr>
          <w:ilvl w:val="0"/>
          <w:numId w:val="2"/>
        </w:numPr>
        <w:spacing w:after="80" w:line="260"/>
      </w:pPr>
      <w:r>
        <w:rPr>
          <w:rFonts w:ascii="Times New Roman" w:cs="Times New Roman" w:eastAsia="Times New Roman" w:hAnsi="Times New Roman"/>
          <w:sz w:val="28"/>
          <w:szCs w:val="28"/>
        </w:rPr>
        <w:t xml:space="preserve">Heymann D.L. (ed.). Control of Communicable Diseases Manual, 20th ed. Washington: American Public Health Association, 2015. ISBN 978-0-87553-018-5.</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infeksiyalarini oldini olish borasidagi yo'riqnoma, 6-bo'lim. Manba: xayrullokomilov.uz/kutubxona, material № 436 (kutubxonada "Buyruq № 122"; hujjat ichida "125-son" va "122-son" ikkalasi uchraydi — raqam tasdiqlanmagan;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Yuqumli kasalliklarning yuqish yo'llari bo'yicha klassifikatsiyasi, va epidemiyaga qarshi choralar</dc:title>
  <dc:creator>Epidemiologiya</dc:creator>
  <cp:lastModifiedBy>Un-named</cp:lastModifiedBy>
  <cp:revision>1</cp:revision>
  <dcterms:created xsi:type="dcterms:W3CDTF">2026-10-30T01:54:21.421Z</dcterms:created>
  <dcterms:modified xsi:type="dcterms:W3CDTF">2026-10-30T01:54:21.421Z</dcterms:modified>
</cp:coreProperties>
</file>

<file path=docProps/custom.xml><?xml version="1.0" encoding="utf-8"?>
<Properties xmlns="http://schemas.openxmlformats.org/officeDocument/2006/custom-properties" xmlns:vt="http://schemas.openxmlformats.org/officeDocument/2006/docPropsVTypes"/>
</file>