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88. Ko'kyo'tal bilan kasallangan bemor bilan muloqotda bo'lganlarga nisbatan o'tkaziladigan chora-tadbirlar.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Ko'kyo'tal o'choqlarida muloqotda bo'lganlar bilan ishlash tadbirlarning eng muhim qismidir, chunki kasallik havo-tomchi yo'li bilan faqat manba bilan juda yaqin aloqada, ya'ni bitta xonada bo'lganda yuqadi [1]. Bemor kataral davrda atrofdagilar uchun eng xavfli, yo'tal xuruji davrida ham u hali yuqumli, umumiy yuqumlilik muddati 4 hafta atrofida [1]. Shuningdek, yengil va atipik shakllar hamda bakteriya tashuvchilik (bemorlar soniga nisbatan 10% gacha) mavjud [1]. Shu sababli aloqadorlar bo'yicha tadbirlar faqat klinik ko'rinishga emas, balki laboratoriya tekshiruviga ham asoslanadi.</w:t>
      </w:r>
    </w:p>
    <w:p>
      <w:pPr>
        <w:pStyle w:val="Heading2"/>
        <w:spacing w:after="100" w:before="200"/>
      </w:pPr>
      <w:r>
        <w:rPr>
          <w:rFonts w:ascii="Times New Roman" w:cs="Times New Roman" w:eastAsia="Times New Roman" w:hAnsi="Times New Roman"/>
          <w:b/>
          <w:bCs/>
          <w:sz w:val="28"/>
          <w:szCs w:val="28"/>
        </w:rPr>
        <w:t xml:space="preserve">Bemorga nisbatan tadbirlar</w:t>
      </w:r>
    </w:p>
    <w:p>
      <w:pPr>
        <w:spacing w:after="120" w:line="276"/>
        <w:ind w:firstLine="567"/>
        <w:jc w:val="both"/>
      </w:pPr>
      <w:r>
        <w:rPr>
          <w:rFonts w:ascii="Times New Roman" w:cs="Times New Roman" w:eastAsia="Times New Roman" w:hAnsi="Times New Roman"/>
          <w:sz w:val="28"/>
          <w:szCs w:val="28"/>
        </w:rPr>
        <w:t xml:space="preserve">Ko'k yo'tal bilan kasallangan bolalar bolalar muassasalaridan chetlatiladi, davolanib bo'lgach jamoaga qatnashishga ruxsat etiladi; aholining boshqa guruhlaridagi bemorlar klinik ko'rsatma bo'yicha ajratiladi (shifoxonaga yotqiziladi) [1]. Hozirgi sharoitda faqat klinik tashxisga asoslanib bo'lmaydi, laboratoriya tasdig'i epidemiyaga qarshi tadbirlar tizimida muhim [1].</w:t>
      </w:r>
    </w:p>
    <w:p>
      <w:pPr>
        <w:pStyle w:val="Heading2"/>
        <w:spacing w:after="100" w:before="200"/>
      </w:pPr>
      <w:r>
        <w:rPr>
          <w:rFonts w:ascii="Times New Roman" w:cs="Times New Roman" w:eastAsia="Times New Roman" w:hAnsi="Times New Roman"/>
          <w:b/>
          <w:bCs/>
          <w:sz w:val="28"/>
          <w:szCs w:val="28"/>
        </w:rPr>
        <w:t xml:space="preserve">Muloqotda bo'lganlarga nisbatan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aniqlash: o'choqda oiladagi, bolalar muassasasidagi va boshqa yaqin muloqotdagi shaxslar ro'yxatga olinadi (ro'yxatga olish tartibi mualliflik talqini,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7 yoshgacha bo'lgan bolalar ko'k yo'tal bemori bilan muloqotda bo'lganda 14 kunga karantin ko'zda tutilgan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kuzatuv: bemor bilan aloqada bo'lgan 7 yoshgacha bolalar, shuningdek tug'ruqxonalar, bolalar kasalxonalari, sanatoriylar xodimlari va bolalar muassasalari tarbiyachilari ustidan tibbiy kuzatuv o'rnatiladi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tekshiruvi: ular ko'k yo'talga bakteriologik tekshiruvdan o'tishi shart [1]. Uslubiy ko'rsatmaga muvofiq epidemiologik ko'rsatma bo'yicha yaslilar, bolalar bog'chalari, yopiq bolalar jamoalari yoki bolalar shifoxonalari, sanatoriylarida davolanayotgan bolalar hamda uyda muloqotda bo'lgan 7 yoshgacha bolalar tekshiriladi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Yo'talayotgan shaxslar: muloqotda bo'lganidan qat'i nazar, 5–7 kun va undan uzoq yo'talayotgan bolalar, shuningdek tug'ruqxonalar, bolalar shifoxonalari, sanatoriylar, yasli, bog'cha, maktab va yopiq bolalar jamoalarida ishlovchi va shuncha yo'talayotgan kattalar diagnostik maqsadda tekshiriladi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holatini tekshirish: emlanmagan yoki to'liq emlanmagan bolalar kalendar bo'yicha emlanadi; pentavalent vaksina 2, 3, 4 oylikda berilishini hisobga olib, AKDS ga qarshi ko'rsatma bo'lsa ADS-M qo'llanadi [2].</w:t>
      </w:r>
    </w:p>
    <w:p>
      <w:pPr>
        <w:pStyle w:val="Heading2"/>
        <w:spacing w:after="100" w:before="200"/>
      </w:pPr>
      <w:r>
        <w:rPr>
          <w:rFonts w:ascii="Times New Roman" w:cs="Times New Roman" w:eastAsia="Times New Roman" w:hAnsi="Times New Roman"/>
          <w:b/>
          <w:bCs/>
          <w:sz w:val="28"/>
          <w:szCs w:val="28"/>
        </w:rPr>
        <w:t xml:space="preserve">Laboratoriya tasdig'ining xususiyatlari</w:t>
      </w:r>
    </w:p>
    <w:p>
      <w:pPr>
        <w:spacing w:after="120" w:line="276"/>
        <w:ind w:firstLine="567"/>
        <w:jc w:val="both"/>
      </w:pPr>
      <w:r>
        <w:rPr>
          <w:rFonts w:ascii="Times New Roman" w:cs="Times New Roman" w:eastAsia="Times New Roman" w:hAnsi="Times New Roman"/>
          <w:sz w:val="28"/>
          <w:szCs w:val="28"/>
        </w:rPr>
        <w:t xml:space="preserve">Materialni halqum orqa devoridan tampon bilan olish mumkin; biroq ko'k yo'tal bemorlarida bakteriologik tasdiq 20–30% dan oshmaydi, chunki mikroorganizm oziq muhitida sekin o'sadi (B. pertussis koloniyalari 72–144 soatda paydo bo'ladi) va yaxshi natijaga kasallikning dastlabki ikki haftasida tekshirilganda erishiladi [1][4]. Shuning uchun immunofluoressent usul, lateks-agglyutinatsiya, IFA va PCR ham qo'llanadi; PCR kechki muddatlarda va antibiotik davosidan keyin ham aniqlash imkonini beradi [1].</w:t>
      </w:r>
    </w:p>
    <w:p>
      <w:pPr>
        <w:pStyle w:val="Heading2"/>
        <w:spacing w:after="100" w:before="200"/>
      </w:pPr>
      <w:r>
        <w:rPr>
          <w:rFonts w:ascii="Times New Roman" w:cs="Times New Roman" w:eastAsia="Times New Roman" w:hAnsi="Times New Roman"/>
          <w:b/>
          <w:bCs/>
          <w:sz w:val="28"/>
          <w:szCs w:val="28"/>
        </w:rPr>
        <w:t xml:space="preserve">Profilaktik antibiotik</w:t>
      </w:r>
    </w:p>
    <w:p>
      <w:pPr>
        <w:spacing w:after="120" w:line="276"/>
        <w:ind w:firstLine="567"/>
        <w:jc w:val="both"/>
      </w:pPr>
      <w:r>
        <w:rPr>
          <w:rFonts w:ascii="Times New Roman" w:cs="Times New Roman" w:eastAsia="Times New Roman" w:hAnsi="Times New Roman"/>
          <w:sz w:val="28"/>
          <w:szCs w:val="28"/>
        </w:rPr>
        <w:t xml:space="preserve">CDC bo'yicha ko'k yo'tal bilan og'ir kechish xavfi yuqori shaxslar va ularning yaqin aloqadorlariga antibiotik bilan postekspozitsion profilaktika (PEP) qo'llab-quvvatlanadi; simptomsiz oiladagi aloqadorlarga indeks bemorda yo'tal boshlanganidan 21 kun ichida beriladi (faqat qidiruv parchasi bo'yicha tasdiqlangan) [3]. O'zbekistonning ko'rib chiqilgan me'yoriy hujjatlarida aloqadorlarga antibiotik profilaktikasi bo'yicha aniq ko'rsatma topilmadi (tasdiqlanmagan).</w:t>
      </w:r>
    </w:p>
    <w:p>
      <w:pPr>
        <w:pStyle w:val="Heading2"/>
        <w:spacing w:after="100" w:before="200"/>
      </w:pPr>
      <w:r>
        <w:rPr>
          <w:rFonts w:ascii="Times New Roman" w:cs="Times New Roman" w:eastAsia="Times New Roman" w:hAnsi="Times New Roman"/>
          <w:b/>
          <w:bCs/>
          <w:sz w:val="28"/>
          <w:szCs w:val="28"/>
        </w:rPr>
        <w:t xml:space="preserve">Aloqadorlarni baholash uchun epidemiologik asos</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Yashirin davr 3–14 kun (o'rtacha 7–8 kun), kataral davr 3–14 kun (o'rtacha 7–10 kun), spazmatik davr 2–3 kundan 6–8 haftagacha va undan uzoq, tuzalish davri 2–4 hafta, ba'zan 6 oygacha [1]. Aloqadorlarni kuzatish muddati shu davrlarga tayanib belgilanadi (muddatning bu talqini mualliflik xulosasi,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Eng xavfli bemor — kataral davrdagi bemor, chunki bu paytda tashxis hali qo'yilmagan bo'ladi va atrofdagilar bilan muloqot to'xtatilmaydi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faqat yaqin muloqotda bo'lgani uchun xonadon, bolalar bog'chasi guruhi, sinf va palata aloqadorlarning asosiy doirasi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emlash holatiga, genetik xususiyatlarga, qo'zg'atuvchi virulentligiga va yuqqan doza miqdoriga bog'liq, shuning uchun emlangan bolalar orasida ham yengil shakllar mumkin [1].</w:t>
      </w:r>
    </w:p>
    <w:p>
      <w:pPr>
        <w:pStyle w:val="Heading2"/>
        <w:spacing w:after="100" w:before="200"/>
      </w:pPr>
      <w:r>
        <w:rPr>
          <w:rFonts w:ascii="Times New Roman" w:cs="Times New Roman" w:eastAsia="Times New Roman" w:hAnsi="Times New Roman"/>
          <w:b/>
          <w:bCs/>
          <w:sz w:val="28"/>
          <w:szCs w:val="28"/>
        </w:rPr>
        <w:t xml:space="preserve">Xavfli guruhlar va muassasalar</w:t>
      </w:r>
    </w:p>
    <w:p>
      <w:pPr>
        <w:spacing w:after="120" w:line="276"/>
        <w:ind w:firstLine="567"/>
        <w:jc w:val="both"/>
      </w:pPr>
      <w:r>
        <w:rPr>
          <w:rFonts w:ascii="Times New Roman" w:cs="Times New Roman" w:eastAsia="Times New Roman" w:hAnsi="Times New Roman"/>
          <w:sz w:val="28"/>
          <w:szCs w:val="28"/>
        </w:rPr>
        <w:t xml:space="preserve">Kasallanish eng ko'p hayotning birinchi yilidagi va 3–6 yoshli bolalarda qayd etiladi; so'nggi yillarda maktab o'quvchilari va kattalar orasida ko'tarilish kuzatilib, ularda kasallik ko'pincha belgisiz kechadi [1]. Epidemiologik jihatdan maktabgacha bolalar muassasalari, yozgi va qishki sog'lomlashtirish muassasalari, maktab boshlang'ich sinflari, yopiq bolalar muassasalari, tug'ruqxonalar, sanatoriylar hamda bolalar bilan ishlovchi kasal kattalar xavfli hisoblanadi [1]. Bu muassasalar xodimlari aloqada bo'lgan taqdirda ham, bo'lmagan taqdirda ham 5–7 kundan ortiq yo'talsa, diagnostik tekshiruvga yuboriladi [4].</w:t>
      </w:r>
    </w:p>
    <w:p>
      <w:pPr>
        <w:pStyle w:val="Heading2"/>
        <w:spacing w:after="100" w:before="200"/>
      </w:pPr>
      <w:r>
        <w:rPr>
          <w:rFonts w:ascii="Times New Roman" w:cs="Times New Roman" w:eastAsia="Times New Roman" w:hAnsi="Times New Roman"/>
          <w:b/>
          <w:bCs/>
          <w:sz w:val="28"/>
          <w:szCs w:val="28"/>
        </w:rPr>
        <w:t xml:space="preserve">Amaliy algoritm</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qilingan holat aniqlanganda shifokor klinik ko'rsatma bo'yicha bemorni ajratadi, jamoadan chetlatadi va laboratoriya uchun halqum orqa devoridan material oladi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 o'choqni tekshiradi: aloqadorlar doirasi, ularning yoshi, emlanganligi va ishlash joyi aniqlanadi (tegishli ma'lumotlar emlash kartalaridan olinadi)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7 yoshgacha bo'lgan aloqadorlar 14 kunlik karantinga, tibbiy xodimlar va tarbiyachilar esa tibbiy kuzatuvga olinadi; hammasiga bakteriologik tekshiruv o'tkaziladi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Kalendar bo'yicha emlanmaganlar emlash uchun yo'naltiriladi; emlashda qarshi ko'rsatmalar hisobga olinadi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Natijalar bo'yicha o'choq yopiladi yoki yangi holatlar aniqlansa, tadbirlar muddati uzaytiriladi (mualliflik talqini,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Muassasada bemor aniqlanganda reja: ajratish, aloqadorlar ro'yxati, kuzatuv muddatini belgilash (14 kun karantin) va tekshiruv jadvali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Xavfli muassasalar ustuvorligi: tug'ruqxona, bolalar kasalxonasi, sanatoriy va yopiq bolalar jamoalari xodimlari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qamrovi va asossiz tibbiy cheklovlarni bartaraf etish xavf omillarini kamaytiradi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Hisobot va huquqiy asos: o'choqlarda chora-tadbirlar aholining sanitariya-epidemiologik osoyishtaligi to'g'risidagi Qonunning 32-moddasi bo'yicha o'tkaziladi [5].</w:t>
      </w:r>
    </w:p>
    <w:p>
      <w:pPr>
        <w:pStyle w:val="Heading2"/>
        <w:spacing w:after="100" w:before="200"/>
      </w:pPr>
      <w:r>
        <w:rPr>
          <w:rFonts w:ascii="Times New Roman" w:cs="Times New Roman" w:eastAsia="Times New Roman" w:hAnsi="Times New Roman"/>
          <w:b/>
          <w:bCs/>
          <w:sz w:val="28"/>
          <w:szCs w:val="28"/>
        </w:rPr>
        <w:t xml:space="preserve">Hujjatlashtirish va ma'lumot almashinuvi</w:t>
      </w:r>
    </w:p>
    <w:p>
      <w:pPr>
        <w:spacing w:after="120" w:line="276"/>
        <w:ind w:firstLine="567"/>
        <w:jc w:val="both"/>
      </w:pPr>
      <w:r>
        <w:rPr>
          <w:rFonts w:ascii="Times New Roman" w:cs="Times New Roman" w:eastAsia="Times New Roman" w:hAnsi="Times New Roman"/>
          <w:sz w:val="28"/>
          <w:szCs w:val="28"/>
        </w:rPr>
        <w:t xml:space="preserve">Har bir o'choq bo'yicha aloqadorlar ro'yxati, tekshiruv natijalari va emlash holati yozib boriladi; ma'lumotlar tuman sanitariya-epidemiologiya xizmatiga yuboriladi, emlash qamrovi esa oylik tahlil qilinadi [2]. Ushbu ma'lumotlar keyingi kuzatuv va rejalashtirishning asosi bo'ladi. Qonunga ko'ra, o'choqlarda chora-tadbirlar bajarilishi majburiy [5]. Yozuvlarning aniq shakli ko'rib chiqilgan hujjatlarda ko'rsatilmagan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Ko'kyo'tal bemori bilan muloqotda bo'lganlarga nisbatan tadbirlar 7 yoshgacha bolalarga 14 kunlik karantin, tibbiy kuzatuv va majburiy bakteriologik tekshiruv, yo'talayotganlarni diagnostik tekshirish hamda emlash holatini tuzatishdan iborat. Antibiotik profilaktikasi bo'yicha milliy ko'rsatma topilmadi (tasdiqlanmagan). Rejalashtirishda xavfli muassasalarga, emlash qamroviga va laboratoriya imkoniyatlariga ustuvor e'tibor beriladi, chunki klinik belgilar yengil bo'lgan aloqadorlar ham infeksiya manbai bo'lishi mumkin.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17.2-bob «Ko'k yo'tal» (244–251-betlar).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Use antibiotics only when necessary (pertussis PEP). URL: https://tools.cdc.gov/api/v2/resources/media/125698/content.html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1-ilova: Ko'kyo'tal va parako'kyo'talda bakteriologik va serologik tekshiruvlar bo'yicha uslubiy ko'rsatma. Manba: xayrullokomilov.uz/kutubxona, material № 2051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88. Ko'kyo'tal bilan kasallangan bemor bilan muloqotda bo'lganlarga nisbatan o'tkaziladigan chora-tadbirlar. Epidemiyaga qarshi chora-tadbirlarni rejalashtirish</dc:title>
  <dc:creator>Epidemiologiya</dc:creator>
  <cp:lastModifiedBy>Un-named</cp:lastModifiedBy>
  <cp:revision>1</cp:revision>
  <dcterms:created xsi:type="dcterms:W3CDTF">2026-10-30T05:25:01.659Z</dcterms:created>
  <dcterms:modified xsi:type="dcterms:W3CDTF">2026-10-30T05:25:01.659Z</dcterms:modified>
</cp:coreProperties>
</file>

<file path=docProps/custom.xml><?xml version="1.0" encoding="utf-8"?>
<Properties xmlns="http://schemas.openxmlformats.org/officeDocument/2006/custom-properties" xmlns:vt="http://schemas.openxmlformats.org/officeDocument/2006/docPropsVTypes"/>
</file>