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91. Difteriya kasalligining profilaktikasi. Epidemiyaga qarshi chora-tadbirlarni rejalashtirish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Difteriyaga qarshi kurashning asosi — difteriya anatoksini yordamida maxsus profilaktika. Sababi shuki, difteriyaga qarshi immunitet negizida ekzotoksinni neytrallovchi antitoksin hosil bo'lishi yotadi [1]. JSST ham emlashni kasallikdan va uning boshqalarga yuqishidan himoyalanishning eng yaxshi yo'li deb hisoblaydi, ammo immunitetni hosil qilish va saqlash uchun bir necha doza va qayta emlashlar zarur [2]. Quyida profilaktikaning yo'nalishlari, emlash tizimi, o'choqdagi tadbirlar va ularni rejalashtirish tartibi bayon etiladi.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Profilaktikaning asosiy yo'nalishlari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Maxsus profilaktika: anatoksin bilan emlash va revaksinatsiya; hozirgi tizim anatoksinni bir necha marta qo'llash tamoyiliga, jumladan kattalar uchun ham, tayanadi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Infeksiya manbaiga ta'sir: bemorlarni ajratish va shifoxonaga yotqizish, bakteriya tashuvchilarni aniqlash [1][3].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mexanizmini uzish: o'choqda joriy va yakuniy dezinfeksiya [1]; amaldagi sanitariya qoidalarida difteriya o'choqlari yakuniy dezinfeksiya o'tkaziladigan kasalliklar qatoriga kiritilgan [5].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 kishilarni himoyalash: aloqadorlarni tekshirish, emlanmaganlarni emlash, kerak bo'lsa profilaktik antibiotik berish [2][3].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Rejali emlash tizimi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O'zbekistonda emlash milliy emlash kalendariga muvofiq o'tkaziladi [1][3]. Kalendar bo'yicha pentavalent vaksina (AKDS + gepatit B + Hib) 2, 3 va 4 oylikda uch marta, AKDS-4 16 oylikda, ADS-M 7 yoshda (1-sinf) va 16 yoshda qilinadi [3]. Pentavalent vaksina o'z tarkibida ko'k yo'tal, bo'g'ma, qoqshol, gepatit B va Hib infeksiyalariga qarshi komponentlarni saqlaydi [3]. Anatoksinlar (AKDS, ADS, ADS-M, AD-M) muzlatilmaydi, +2…+8 °C da saqlanadi, bitta doza 0,5 ml mushak orasiga yuboriladi [3]. Reaktogenlik tufayli AKDS ga kuchli reaksiya (ensefalopatiya, anafilaksiya, kollaps) kuzatilgan bolalarga ko'k yo'tal komponentli vaksina yuborilmaydi, emlashni yakunlash uchun ADS-M qo'llanadi [3]. ADS, ADS-M va AD-M uchun umuman tibbiy cheklovlar yo'q deb ko'rsatilgan; asossiz tibbiy cheklov qoidabuzarlik hisoblanadi [3]. Shuning uchun nazorat qilinadigan maqsad — kalendar bo'yicha bolalar va o'smirlarni kamida 95% qamrab olish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Kattalar va epidemiologik ko'rsatmalar bo'yicha emlash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Darslikda kattalar uchun ham revaksinatsiya zarurligi, chunki immunitet asta-sekin so'nishi ta'kidlanadi [1]. JSST bolalik va o'smirlik davrida jami uchta qo'shimcha (booster) doza tavsiya qiladi; biroq faqat 83 davlatda uchala doza milliy dasturda mavjud, 42 davlatda umuman yo'q [2]. Milliy hujjatda difteriya o'chog'ida aloqada bo'lgan, avval emlanmagan va difteriya bilan kasallanmagan shaxslarni epidemiologik ko'rsatma bo'yicha 2 oylikdan boshlab emlash belgilangan [3]. Kattalar uchun 10 yilda bir marta revaksinatsiya muddati o'rganilgan milliy hujjatda topilmadi (tasdiqlanmagan); kalendarda oxirgi ADS-M 16 yoshda belgilangan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O'choqdagi epidemiyaga qarshi tadbirlar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Bemorni (gumon qilinganni) ajratish va shifoxonaga yotqizish; kasallikni erta aniqlash uchun angina, rinit, laringit, laringotraxeit va nafas bo'g'ilishi bilan bemorlarni laboratoriya tekshiruvidan o'tkazish [1][3].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Laboratoriya: birlamchi tashxis 1 sutkada, toksigenlikni aniqlash 4 sutkagacha [4].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Aloqadorlarni aniqlash va tekshirish; JSST bo'yicha ularga profilaktik antibiotik beriladi, emlash holati tekshiriladi va to'liq emlanmaganlarga vaksina taklif etiladi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Joriy va yakuniy dezinfeksiya [1][5].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Kasallikni boshdan kechirganlar o'tkir davr tugagach vaksina olishi kerak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Davolash: difteriya antitoksini va antibiotiklar; kech boshlangan davo asorat va o'lim xavfini oshiradi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Tadbirlarni 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 epidemiologik tahlilga asoslanadi. Birinchi navbatda xavfi yuqori hududlar aniqlanadi: bo'g'ma, ko'k yo'tal, qizamiq, shol, qoqsholga qarshi 2 yoshgacha bolalar to'liq qamrab olinmagan yoki oxirgi 5 yilda kasallanish yuqori bo'lgan hududlar [3]. Reja bosqichlari: (1) aholini ro'yxatga olish va yosh kesimida emlanishi lozim bo'lganlar sonini aniqlash, (2) emlash rejasini 063, 064 va 112-shakllar asosida tuzish, (3) oylik emlanganlik tahlili, (4) immunitet tarangligi nazorati — vaksinatsiyadan taxminan 6 oy o'tgach serologik tekshiruv [1][3], (5) toksigen shtammlar aylanishini kuzatish [1]. Darslikda toksigen shtammlar tashuvchanligining kamayishi epidemiologik osoyishtalik belgisi, ammo emlashni susaytirish uchun asos emas deb ko'rsatilgan [1]. Vaksina ta'minoti uzluksizligi, sovuq zanjirni saqlash va yetarli xodimlar sertifikatsiyasi rejaning shartlari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Emlash samaradorligini baholash va xavf guruhlari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samaradorligining mezonlari: kasallanish ko'rsatkichining pasayishi, emlanganlik darajasi (hisobot 6-shakl bo'yicha oylik) va serologik himoyalanganlik (titr 1:40 va undan yuqori) [1][3].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Emlashdan keyingi reaksiyalar: AKDS bilan emlanganlarning 20–50% ida yengil mahalliy reaksiyalar (vaqtincha harorat ko'tarilishi, in'ektsiya joyida qichishish) uchraydi, davolash talab qilinmaydi; og'ir asoratlar alohida qayd etiladi va nazorat qilinadi [3].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Xavf guruhlari: emlanmagan yoki to'liq emlanmagan bolalar, immuniteti so'ngan kattalar, bolalar uylari, maktab-internatlar va psixonevrologik muassasalar kontingenti (ularga yangi qabul qilinganlar tekshiriladi) [3].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Xavfni oshiruvchi sharoitlar: aholi zich yashashi, gigiyenaning yomonligi, tabiiy ofat va mojarolar tufayli emlash xizmati buzilishi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Vaksina rezervi va sarfi: AKDS, ADS, ADS-M, AD-M vaksinalari uchun me'yordan 15% gacha ortiqcha sarf ruxsat etiladi, shu bois ta'minot rejasi zaxira bilan tuziladi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Huquqiy asos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Epidemiyaga qarshi tadbirlar aholining sanitariya-epidemiologik osoyishtaligi to'g'risidagi Qonunning 32-moddasida (yuqumli kasalliklar o'choqlarida chora-tadbirlar) belgilangan va majburiy; emlash esa milliy emlash kalendari va SanQvaM talablari asosida ro'yxatga olinadi [3][6]. Aloqadorlarga antibiotik profilaktikasi, antitoksin dozasi va sxemasi O'zbekiston me'yoriy hujjatlarida topilmadi (tasdiqlanmagan); amaliyotda JSST qo'llanmalariga va amaldagi buyruqlarga amal qilinadi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Difteriya profilaktikasi, eng avvalo, bolalarda ham, kattalarda ham yuqori antitoksik immunitetni saqlashga qaratilgan bo'lib, u yuqori qamrovli, o'z vaqtidagi emlash va kattalarda revaksinatsiyaga tayanadi; o'choqda ajratish, aloqadorlarni tekshirish, dezinfeksiya va emlash qo'shimcha qilinadi. Profilaktikaning samaradorligi shundan iboratki, emlash faqat toksinni neytrallaydi va mikroblarga qarshi ta'sir ko'rsatmaydi; shu sababli emlangan aholida ham qo'zg'atuvchi aylanishi to'liq to'xtamaydi, toksigen shtammlar ulushi esa asta kamayadi [1]. Bu esa emlash qamrovini yuqori ushlab turish va qayta emlashlarni muddatida o'tkazishni doimiy vazifa qiladi. Shuningdek, bolalar jamoalari va xavf guruhlariga ustuvor e'tibor qaratiladi; nazorat natijalari har chorakda tahlil qilinadi (bu davriylik mualliflik taklifi, tasdiqlanmagan). Rejalashtirish emlash qamrovi, serologik monitoring va qo'zg'atuvchi aylanishini kuzatish ma'lumotlariga asoslanadi. Bu tadbirlarning uzluksizligi kasallikni qayta tarqalishidan saqlaydi.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17.1-bob «Difteriya» (234–243-betlar). Manba: xayrullokomilov.uz/kutubxona, material № 2356 (matn kirill yozuvida).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Diphtheria (fact sheet). URL: https://www.who.int/news-room/fact-sheets/detail/diphtheria (kirilgan sana: 30.10.2026).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lex.uz/docs/5524039). Manba: xayrullokomilov.uz/kutubxona, material № 814.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1-maydagi 177-son buyrug'iga 3-ilova: Difteriya kasalligi va uning toksinini bakteriologik va serologik indikatsiya qilish bo'yicha uslubiy ko'rsatma. Manba: xayrullokomilov.uz/kutubxona, material № 2053 (matn kirill yozuvida).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SanQvaN № 0090-25: yuqumli kasalliklar o'choqlarida dezinfeksiya bo'yicha sanitariya qoidalari, 55–56-bandlar. Manba: xayrullokomilov.uz/kutubxona, material № 660.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(2015), 32-modda. URL: https://lex.uz/docs/2732587. Manba: xayrullokomilov.uz/kutubxona, material № 201.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91. Difteriya kasalligining profilaktikasi. Epidemiyaga qarshi chora-tadbirlarni rejalashtirish</dc:title>
  <dc:creator>Epidemiologiya</dc:creator>
  <cp:lastModifiedBy>Un-named</cp:lastModifiedBy>
  <cp:revision>1</cp:revision>
  <dcterms:created xsi:type="dcterms:W3CDTF">2026-10-30T05:23:00.375Z</dcterms:created>
  <dcterms:modified xsi:type="dcterms:W3CDTF">2026-10-30T05:23:00.379Z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