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96. O'tkir respirator kasalliklar epidemiologiyasi va profilaktikasi.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O'tkir respirator kasalliklar (O'RK) — nafas yo'llari patogen mikroorganizmlarining turli vakillari chaqiradigan kasalliklar guruhi; asosiy qo'zg'atuvchilari viruslar bo'lsa-da, ularni bakteriyalar, mikoplazmalar va boshqa mikroorganizmlar ham chaqirishi mumkin [1]. Guruh klinik o'xshashlik va qo'zg'atuvchilarning asosiy joylashishi (nafas yo'llari) asosida birlashtirilgan [1]. Darslikka ko'ra, turli mamlakatlarda O'RK bilan kasallanish ko'rsatkichi 100 000 aholiga 300 000 dan yuqori, ya'ni boshqa barcha infeksion va noinfeksion kasalliklar yig'indisidan ko'p [1]. Shu sababli O'RK epidemiologiyasi va profilaktikasi amaliy ahamiyatga ega.</w:t>
      </w:r>
    </w:p>
    <w:p>
      <w:pPr>
        <w:pStyle w:val="Heading2"/>
        <w:spacing w:after="100" w:before="200"/>
      </w:pPr>
      <w:r>
        <w:rPr>
          <w:rFonts w:ascii="Times New Roman" w:cs="Times New Roman" w:eastAsia="Times New Roman" w:hAnsi="Times New Roman"/>
          <w:b/>
          <w:bCs/>
          <w:sz w:val="28"/>
          <w:szCs w:val="28"/>
        </w:rPr>
        <w:t xml:space="preserve">Qo'zg'atuvchilar tasnifi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Gripp A, B va C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Boshqa virusli infeksiyalar: paragripp (1, 2, 3-tur viruslar), rinovirus, RS-infeksiya, koronavirus va adenovirus infeksiyalari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Mikoplazmoz (Mycoplasma pneumoniae)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Bakterial infeksiyalar: nafas yo'llarida doimiy yashovchi pnevmokokk, klebsiella, stafilokokk, neysseriya, H. influenzae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Paragrippda asosan 1 yoshgacha bolalar kasallanadi, ba'zan bo'g'ilish bilan og'ir kechadi; RS-infeksiya 6 oygacha bolalarda ko'p uchraydi va bolalar shifoxonalarida kasalxona ichi infeksiyasi sifatida avj olishi mumkin; adenovirus infeksiyasi boshqa O'RK ichida xavfliroq, rinit, bronxit va zotiljam shaklida o'tadi; mikoplazmoz quyi nafas yo'llarini zararlaydi [1].</w:t>
      </w:r>
    </w:p>
    <w:p>
      <w:pPr>
        <w:pStyle w:val="Heading2"/>
        <w:spacing w:after="100" w:before="200"/>
      </w:pPr>
      <w:r>
        <w:rPr>
          <w:rFonts w:ascii="Times New Roman" w:cs="Times New Roman" w:eastAsia="Times New Roman" w:hAnsi="Times New Roman"/>
          <w:b/>
          <w:bCs/>
          <w:sz w:val="28"/>
          <w:szCs w:val="28"/>
        </w:rPr>
        <w:t xml:space="preserve">Epidemiologik xususiyatlar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Tarqalishi: kasallanish darajasi har bir joyda doimiy, ko'p yillik dinamikada katta davriylik kuzatilmaydi, gripp bundan mustasno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Mavsumiylik aniq: kasallanish oktyabr oxiri va noyabrda ko'tarilib, yuqori darajada uzoq turadi; maksimum yanvar oxiri, ba'zan fevral boshiga to'g'ri keladi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Yuqish: havo-tomchi; JSST bo'yicha maktab va qariyalar uylari kabi zich joylarda tez tarqaladi, qo'llar orqali ham yuqadi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Klinik o'xshashlik: epidemik bo'lmagan davrda SARS-CoV-2, rinovirus, RS-virus, paragripp va adenovirus gripp o'xshash kasallik (GO'K) chaqirishi mumkin, shuning uchun klinik differensiatsiya qiyin va laboratoriya tekshiruvi kerak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Bakterial qo'zg'atuvchilar shartli patogen; ular ekzogen zararlanish hisobiga kamdan-kam kasallik chaqiradi, stress, sovuq qotish, boshqa infeksiyalar va dori vositalari faollashuviga sabab bo'ladi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Sovuq qotish (shamollash) omilining rolini darslik cheklangan deb baholaydi: kasallanish dinamikasi tashqi harorat bilan bog'liq bo'lsa-da, ko'ngillilarda sun'iy sovuq qotish va kam miqdorda virus bilan zararlash kasallik keltirib chiqarmagan; «shamollash kasalliklari» tushunchasi nafas yo'llarida yashovchi shartli patogen bakteriyalar qo'zg'atuvchi kasalliklarga taalluqli [1].</w:t>
      </w:r>
    </w:p>
    <w:p>
      <w:pPr>
        <w:pStyle w:val="Heading2"/>
        <w:spacing w:after="100" w:before="200"/>
      </w:pPr>
      <w:r>
        <w:rPr>
          <w:rFonts w:ascii="Times New Roman" w:cs="Times New Roman" w:eastAsia="Times New Roman" w:hAnsi="Times New Roman"/>
          <w:b/>
          <w:bCs/>
          <w:sz w:val="28"/>
          <w:szCs w:val="28"/>
        </w:rPr>
        <w:t xml:space="preserve">Koronavirus infeksiyalari va atipik pnevmoniya</w:t>
      </w:r>
    </w:p>
    <w:p>
      <w:pPr>
        <w:spacing w:after="120" w:line="276"/>
        <w:ind w:firstLine="567"/>
        <w:jc w:val="both"/>
      </w:pPr>
      <w:r>
        <w:rPr>
          <w:rFonts w:ascii="Times New Roman" w:cs="Times New Roman" w:eastAsia="Times New Roman" w:hAnsi="Times New Roman"/>
          <w:sz w:val="28"/>
          <w:szCs w:val="28"/>
        </w:rPr>
        <w:t xml:space="preserve">Koronavirus infeksiyalari ko'proq yuqori nafas yo'llarini zararlaydi (rinit) va yengil, o'rtacha yoki og'ir shaklda o'tadi, kattalar ham, bolalar ham kasallanadi [1]. Atipik zotiljam (og'ir o'tkir respirator sindrom, SARS) qo'zg'atuvchisi ham koronavirus bo'lib, manba hayvonlar deb qaralgan, kasallik birinchi marta Janubiy Xitoyda aniqlangan, Janubi-Sharqiy Osiyoda epidemik avj olgan, zamonaviy aviaaloqa tufayli boshqa mamlakatlarga tarqalgan; klinikasi juda og'ir kechib, o'lim ko'p kuzatilgan [1]. Zoonoz bu infeksiya odamdan odamga havo-tomchi yo'li bilan yuqishi isbotlangan, bu holat tezkor epidemiyaga qarshi tadbirlarni (erta ajratish, himoya vositalari, kasalxona tayyorgarligi) talab qiladi [1]. Darslik 2016 yilda nashr etilgani sababli, keyingi yillardagi koronavirus pandemiyasi ma'lumotlari unda yo'q (tasdiqlanmagan boshqa manba bu javobda ko'rib chiqilmagan).</w:t>
      </w:r>
    </w:p>
    <w:p>
      <w:pPr>
        <w:pStyle w:val="Heading2"/>
        <w:spacing w:after="100" w:before="200"/>
      </w:pPr>
      <w:r>
        <w:rPr>
          <w:rFonts w:ascii="Times New Roman" w:cs="Times New Roman" w:eastAsia="Times New Roman" w:hAnsi="Times New Roman"/>
          <w:b/>
          <w:bCs/>
          <w:sz w:val="28"/>
          <w:szCs w:val="28"/>
        </w:rPr>
        <w:t xml:space="preserve">Mavsumiylikning tabiati bo'yicha dalillar</w:t>
      </w:r>
    </w:p>
    <w:p>
      <w:pPr>
        <w:spacing w:after="120" w:line="276"/>
        <w:ind w:firstLine="567"/>
        <w:jc w:val="both"/>
      </w:pPr>
      <w:r>
        <w:rPr>
          <w:rFonts w:ascii="Times New Roman" w:cs="Times New Roman" w:eastAsia="Times New Roman" w:hAnsi="Times New Roman"/>
          <w:sz w:val="28"/>
          <w:szCs w:val="28"/>
        </w:rPr>
        <w:t xml:space="preserve">Spitsbergen arxipelagi misolida ko'rsatilganidek, kon qazish ishlari davrida juda sovuq kunlarda ham shamollash kasalligi bo'lmagan, kun isishi va kemalar qatnovi boshlanishi bilan, ya'ni tashqaridan yangi qo'zg'atuvchi kirib kelishi bilan epidemiya boshlangan; Britaniya markazida ko'ngillilar o'rtasida o'tkazilgan tadqiqotlarda sun'iy sovuq qotish va kam miqdorda virus bilan zararlash kasallik chaqirmagan [1]. Bu dalillar O'RK epidemiologiyasida asosiy omil qo'zg'atuvchining kirib kelishi va odamlar muloqoti ekanini ko'rsatadi, sovuq esa yordamchi omil bo'lishi mumkin; shuning uchun profilaktikada jamoalarga kirib kelishning oldini olish va gigiena birinchi o'rinda turadi [1][2].</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O'RK ga qarshi maxsus profilaktika deyarli yo'q: adenovirus va paragripp vaksinalari bo'yicha izlanishlar bo'lgan, ammo ular kurashda samara bermayapti [1]. Gripp bundan mustasno: uni yillik emlash orqali oldini olish mumkin [2][3]. Bakterial komponent uchun milliy kalendarda pnevmokokk vaksinasi 2, 3 va 12 oylikda, pentavalent vaksina tarkibida Hib komponenti mavjud [3]. Maxsus bo'lmagan choralar: qo'llarni yuvish, yo'talganda og'iz-burunni yopish, kasal bo'lganda uyda qolish, kasallar bilan yaqin aloqadan saqlanish [2]. Bemorni ajratish gripp epidemiyalarida yetarli emas, shuning uchun O'RK da ham u yagona vosita sifatida qaralmaydi (bu umumlashtirish gripp uchun darslikdagi xulosadan olingan, boshqa O'RK uchun tasdiqlanmagan) [1].</w:t>
      </w:r>
    </w:p>
    <w:p>
      <w:pPr>
        <w:pStyle w:val="Heading2"/>
        <w:spacing w:after="100" w:before="200"/>
      </w:pPr>
      <w:r>
        <w:rPr>
          <w:rFonts w:ascii="Times New Roman" w:cs="Times New Roman" w:eastAsia="Times New Roman" w:hAnsi="Times New Roman"/>
          <w:b/>
          <w:bCs/>
          <w:sz w:val="28"/>
          <w:szCs w:val="28"/>
        </w:rPr>
        <w:t xml:space="preserve">Tibbiy yordam va tashkiliy tadbirlar (236-son buyruq)</w:t>
      </w:r>
    </w:p>
    <w:p>
      <w:pPr>
        <w:pStyle w:val="ListParagraph"/>
        <w:numPr>
          <w:ilvl w:val="0"/>
          <w:numId w:val="4"/>
        </w:numPr>
        <w:spacing w:after="60" w:line="276"/>
        <w:jc w:val="both"/>
      </w:pPr>
      <w:r>
        <w:rPr>
          <w:rFonts w:ascii="Times New Roman" w:cs="Times New Roman" w:eastAsia="Times New Roman" w:hAnsi="Times New Roman"/>
          <w:sz w:val="28"/>
          <w:szCs w:val="28"/>
        </w:rPr>
        <w:t xml:space="preserve">25 sentabrdan barqaror sanitar-epidemiologik holat ta'minlangunga qadar barcha muassasalarda gripp va O'RI tarqalishini oldini olish va o'z vaqtida ambulator hamda statsionar yordam ko'rsatish choralari ko'riladi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O'RI bilan kasallangan keksalar, surunkali kasalligi bor bemorlar, o'rta og'ir va og'ir kechuvchi homilador ayollar hamda bolalar shifoxonaga o'z vaqtida yotqiziladi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O'RI bilan kasallangan bolalarni kuzatish bo'yicha marshrutizatsiya tartibi, yengil kechgan homilador ayollarni uyda davolash bo'yicha yo'riqnoma, shifoxonaga yuborilmagan bolalarni ambulator parvarish qilish tavsiyalari tasdiqlangan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Tibbiyot muassasalarida infeksiya kirib kelishi va nozokomial tarqalishini oldini olish, niqob taqish tartibi, nafas yo'llari himoya vositalari zaxirasi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Sanitariya-epidemiologiya xizmati qoshida GO'K, O'RI va og'ir O'RI hamda pnevmoniya bo'yicha shtablar; virusologiya laboratoriyalarida PCR [5].</w:t>
      </w:r>
    </w:p>
    <w:p>
      <w:pPr>
        <w:pStyle w:val="Heading2"/>
        <w:spacing w:after="100" w:before="200"/>
      </w:pPr>
      <w:r>
        <w:rPr>
          <w:rFonts w:ascii="Times New Roman" w:cs="Times New Roman" w:eastAsia="Times New Roman" w:hAnsi="Times New Roman"/>
          <w:b/>
          <w:bCs/>
          <w:sz w:val="28"/>
          <w:szCs w:val="28"/>
        </w:rPr>
        <w:t xml:space="preserve">Epidemiologik nazorat va rejalashtirish</w:t>
      </w:r>
    </w:p>
    <w:p>
      <w:pPr>
        <w:spacing w:after="120" w:line="276"/>
        <w:ind w:firstLine="567"/>
        <w:jc w:val="both"/>
      </w:pPr>
      <w:r>
        <w:rPr>
          <w:rFonts w:ascii="Times New Roman" w:cs="Times New Roman" w:eastAsia="Times New Roman" w:hAnsi="Times New Roman"/>
          <w:sz w:val="28"/>
          <w:szCs w:val="28"/>
        </w:rPr>
        <w:t xml:space="preserve">Nazorat O'RK hisobini yuritish, GO'K va og'ir O'RI bo'yicha kunlik va haftalik hisobotlarni tahlil qilish, laboratoriya tasdig'ini (PCR, antigen) ta'minlash hamda kasallanishning mavsumiy ko'tarilishini bashorat qilishni qamrab oladi [2][4][5]. Standart tadbirlar: mavsum oldi tayyorgarligi (shtab, zaxiralar, kadrlar tayyorlash), xavf guruhlarini erta aniqlash, shoshilinch tibbiy yordam va kasalxona o'rinlarini zaxiralash [4][5]. PQ-3729 qarori O'RI bo'yicha umumiy davlat yondashuvini belgilagan: monitoring, tadqiqotlar, zaxiralar va xavf guruhlarini vaksinatsiya qilish [6]. O'RK ning gripp bo'lmagan qo'zg'atuvchilari bo'yicha O'zbekiston kuzatuv ma'lumotlari ko'rib chiqilgan hujjatlarda topilmadi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O'tkir respirator kasalliklar guruhi juda keng tarqalgan, mavsumiy xususiyatli, ko'p etiologiyali; grippdan tashqari ularga maxsus profilaktika deyarli yo'q. Shu sababli rejalashtirish gigiena, erta aniqlash, xavf guruhlarini himoyalash, tibbiy yordamni tashkil etish va laboratoriya nazoratiga tayanadi.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17.6-bob «Gripp va o'tkir respirator kasalliklar» (282–297-betlar).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Influenza (seasonal) (fact sheet). URL: https://www.who.int/news-room/fact-sheets/detail/influenza-(seasonal)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2023-yil 25-sentabrdagi 236-son buyrug'i «Gripp va o'tkir respirator infeksiyalar mavsumiga tayyorgarlik ko'rish choralarini kuchaytirish to'g'risida». Manba: xayrullokomilov.uz/kutubxona, material № 371.</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2023-yil 8-sentabrdagi 224-son buyrug'i «Respublikada gripp va o'tkir hamda og'ir o'tkir respirator infeksiyalar mavsumida aholi o'rtasida epidemik barqarorlikni ta'minlash borasida amalga oshiriladigan chora-tadbirlar to'g'risida». Manba: xayrullokomilov.uz/kutubxona, material № 370.</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Prezidentining 2018-yil 18-maydagi PQ-3729-son qarori «O'zbekiston Respublikasida gripp va boshqa o'tkir respirator infeksiyalarning tarqalishiga qarshi kurashish tizimini yanada takomillashtirish chora-tadbirlari to'g'risida». Manba: xayrullokomilov.uz/kutubxona, material № 19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96. O'tkir respirator kasalliklar epidemiologiyasi va profilaktikasi. Epidemiyaga qarshi chora-tadbirlarni rejalashtirish</dc:title>
  <dc:creator>Epidemiologiya</dc:creator>
  <cp:lastModifiedBy>Un-named</cp:lastModifiedBy>
  <cp:revision>1</cp:revision>
  <dcterms:created xsi:type="dcterms:W3CDTF">2026-10-30T06:09:00.388Z</dcterms:created>
  <dcterms:modified xsi:type="dcterms:W3CDTF">2026-10-30T06:09:00.388Z</dcterms:modified>
</cp:coreProperties>
</file>

<file path=docProps/custom.xml><?xml version="1.0" encoding="utf-8"?>
<Properties xmlns="http://schemas.openxmlformats.org/officeDocument/2006/custom-properties" xmlns:vt="http://schemas.openxmlformats.org/officeDocument/2006/docPropsVTypes"/>
</file>