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121. Qrim-Kongo gemorragik isitmasining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Qrim-Kongo gemorragik isitmasi (QKGI) — arbovirus qo'zg'atadigan, isitma va gemorragik belgilar bilan kechadigan, tabiiy sharoitda transmissiv yo'l bilan yuqadigan tabiiy o'choqli o'ta xavfli yuqumli kasallik (XKT-10 bo'yicha A98.0) [1]. JSST ma'lumotiga ko'ra, kasallik Bunyaviridae oilasiga mansub kana orqali yuqadigan virus (Nairovirus) qo'zg'atadi, o'lim ko'rsatkichi 10–40%; Afrika, Bolqon, O'rta Sharq va 50-parallelning janubidagi Osiyo mamlakatlarida endemik [2]. O'zbekistonda so'nggi yillarda tabiiy o'choqlarning faollashuvi kuzatilib, sporadik holatlar qayd etilmoqda [3].</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Qo'zg'atuvchi — RNK saqlovchi sferik virus (diametri 92–96 nm), Bunyaviridae oilasi, Nairovirus turkumi. Genomi uchta (S, M va L) segmentdan iborat; O'zbekiston shtammlari Xitoy va Tojikiston shtammlariga yaqin (Osiyo guruhi). Virus –70 °C va suyuq azotda uzoq saqlanadi, +2...+4 °C da 2 hafta, +20 °C da 2 sutka, +37 °C da 18 soat virulentligini saqlaydi; qaynatilganda bir lahzada nobud bo'ladi, dezinfeksiya vositalariga turg'un emas [1].</w:t>
      </w:r>
    </w:p>
    <w:p>
      <w:pPr>
        <w:pStyle w:val="Heading2"/>
        <w:spacing w:after="100" w:before="200"/>
      </w:pPr>
      <w:r>
        <w:rPr>
          <w:rFonts w:ascii="Times New Roman" w:cs="Times New Roman" w:eastAsia="Times New Roman" w:hAnsi="Times New Roman"/>
          <w:b/>
          <w:bCs/>
          <w:sz w:val="28"/>
          <w:szCs w:val="28"/>
        </w:rPr>
        <w:t xml:space="preserve">Epizootologiya va epidemiologiya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Epizootik zanjir uch bo'g'indan iborat: manba — vireminiya davridagi kasal hayvonlar; o'tkazuvchi — kanalar; moyil organizm. Moyil organizm doimo mavjud bo'lgani uchun epizootik holatni zanjirning ikkinchi qismi, ya'ni kanalar belgilaydi: kanalar yo'qotilsa, kasallik kelib chiqmaydi [1]. JSST bo'yicha asosiy vektor — Hyalomma turkumi kanalari; hayvonlarda virus qonda taxminan bir hafta aylanadi, kasallik belgisi bo'lmaydi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Respublikada birlamchi tabiiy (asosan Qizilqum cho'llarida, rezervuar — kichik sutemizuvchilar, birinchi navbatda qumsichqonlar, vektor H. asiaticum), antropurgik (asosiy manba uy hayvonlari; vektorlar H. anatolicum, H. detritum, Alveonasus lahorensis, Boophilus annulatus) va tabiiy-xo'jalik (aralash) o'choqlar mavjud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Kanalarning fasliy faolligi: H. asiaticum imagosi martdan boshlab hujum qiladi, maydan faolligi eng yuqori; H. detritum imagosi maydan boshlab, iyun-iyulda eng ko'p; H. anatolicum imagosi mart-aprel va sentabrda ko'p. A. lahorensis oktyabrdan aprelgacha, asosan yanvar-fevralda faol, shu sababli kasallik qish oylarida ham uchrashi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transmissiv (kana chaqishi), kontaminatsion (kanani qo'l bilan ezish), kontakt (kasal hayvon qoni va to'qimalari: so'yish, jun qirqish), parenteral va aerozol (shifoxonada) [1][4]. JSST bo'yicha kana chaqqandan keyingi inkubatsiya odatda 1–3 kun (maksimum 9 kun), kasal qoni yoki to'qimasi bilan kontaktdan keyin 5–6 kun (maksimum 13 kun)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xususiyat: mavsumiylik aprel-iyul, kasallik asosan jun qirqish davrida qayd etiladi; 20–60 yoshdagilarda ko'proq; 85–90% erkaklar; kasb guruhlari — cho'ponlar, mol boqarlar, jun qirqish bilan band shaxslar, cho'l zonasida ishlovchilar, veterinariya va tibbiyot xodimlari [4]. Prezentatsiya ma'lumotiga ko'ra, 2017 yilda respublikada 16 ta holat (6 o'lim), 2018 yilda 29 ta holat (5 o'lim) qayd etilgan; 2018 yilda 16 kishi kana chaqishidan, 6 tasi kanani qo'li bilan ezganda, 5 tasi mayda shoxli mol junini qirqishda, 2 tasi shifoxonada bemor qoni bilan kontaktdan kasallangan [4]. Keyingi yillar ma'lumotlari kutubxonada topilmadi (tasdiqlanmagan).</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Yo'riqnomaga ko'ra, profilaktika uch yo'nalishda olib boriladi: (1) kasallikning endemik hududlardan respublikaga kirib kelishining oldini olish — chegara va aeroport, temir yo'l vokzallari va Termiz daryo portidagi sanitariya nazorati punktlarida isitmasi va gemorragik belgilari borlarni aniqlash; (2) tabiiy o'choqli hududlarda kasallik qayd etilishining oldini olish; (3) kasallikni shifoxona ichi infeksiyasi sifatida qayd etilishiga yo'l qo'ymaslik [3]. Tabiiy o'choqlarda: yovvoyi kemiruvchilar va kanalarga qarshi kurash, tibbiyot xodimlarining bilim va hushyorligini oshirish, aholi orasida sanitariya-targ'ibot, davolash muassasalarida sanitariya-epidemiologiya rejimiga rioya [3]. Uy hayvonlari turadigan molxonalarda yil bo'yi profilaktik akaritsid ishlov 4 marta (mart-aprel, may-iyun, iyul-avgust, sentabr-oktyabr), hayvonlarni kanalardan tozalash martdan noyabrgacha har 10 kunda o'tkaziladi [3]. Shaxsiy himoya: mustahkam matodan kiyim, shim pochasi paypoq ustidan, etik, ish oxirida badanni ko'zdan kechirish; kanani yalang qo'l bilan ushlash mumkin emas — rezina qo'lqop kiyiladi, so'ngra kana kerosin yoki zaharli kimyoviy moddaga solinadi [3]. JSST ham ochiq tanani yopish, repellent, kanalarni muntazam tekshirish, hayvonlarni so'yishda qo'lqop kiyish va so'yishdan ikki hafta oldin hayvonlarni akaritsid bilan ishlashni tavsiya etadi [2]. Odamlar uchun xavfsiz va keng qo'llanadigan vaksina yo'q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Mart oyida o'tgan 5 yilda QKGI bilan kasallanib tuzalganlar ro'yxatini shakllantirish, ulardan qon olib virusga qarshi IgG antitelolarni tekshirish va immunlangan donorlar bazasini yaratish; plazma bemorlarni davolashda qo'llanadi (Sog'liqni saqlash vazirining 2016-yil 16-maydagi 226-son buyrug'i)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 paydo bo'lgan vaqt, joy va chegarani aniqlash; kana chaqqanlar va kana bilan aloqada bo'lganlarni (kanani ezganlar), kasalning endemik hududda bo'lish sabablarini aniqlash; epizootologo-epidemiologik tekshiruv va epidemiologik karta; bemor va aloqadorlardan hamda hayvonlardan virusologik va serologik tekshiruv uchun qon olish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Gumon qilingan bemorni yuqumli kasalliklar kasalxonasi (bo'limi)ning maxsus jihozlangan boksiga yotqizish; xodimlar I tur himoya vositalarida (ikki juft qo'lqop, 4 qavatli niqob yoki respirator, ko'zoynak) ishlaydi; parvarishda qarindoshlarning ishtiroki taqiqlanadi; jarohatli qo'li bor xodimlar ishlamaydi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ustidan 7 kun tibbiy kuzatuv, har kuni 2 marta harorat o'lchash va teri ko'rigi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yakuniy dezinfeksiya 3% xlorli eritma bilan (1 m2 ga 3 g faollashtirilgan modda hisobida); bemor chiqindilari (qon, siydik, najas, qusuq, so'lak) xlorli ohak yoki kalsiy gipoxlorit bilan 1:2 nisbatda aralashtirilib 2 soat ushlanadi; ichki kiyimlar 1% xloramin eritmasida zararsizlantirilib qaynatiladi; ko'rpa-to'shaklar kamerali usulda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Cheklovchi tadbirlar: bolalar va o'smirlar mol boqish va dala ishlariga jalb qilinmaydi; kanalarga qarshi ishlov o'tkazilmaguncha mollar aholi yashaydigan hududda boqilmaydi, dam olish joylari va bolalar oromgohlariga mollarni haydash taqiqlanadi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QKGI epidemiologiyasi kana-hayvon-odam zanjiriga bog'liq; asosiy xavf guruhi mavsumiy ishlarda band qishloq erkaklari va shifoxona xodimlari. Profilaktika kanalarga qarshi kurash, shaxsiy himoya, aholini o'qitish, erta aniqlash va shifoxona ichi infeksiyasining oldini olishdan iborat. Prezentatsiya raqamlari (2017–2018) rasmiy yillik hisobot emas va yangi ma'lumotlar bilan tekshirilishi lozim; 2015-yilgi buyruqning hozirgi kuchi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(etiologiya, epizootologiya, epidemiologiya bo'limlari).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«Profilaktikasi», «O'choqda olib boriladigan epidemiyaga qarshi chora-tadbirlar» bo'limlari. Manba: xayrullokomilov.uz/kutubxona, material № 536.</w:t>
      </w:r>
    </w:p>
    <w:p>
      <w:pPr>
        <w:pStyle w:val="ListParagraph"/>
        <w:numPr>
          <w:ilvl w:val="0"/>
          <w:numId w:val="4"/>
        </w:numPr>
        <w:spacing w:after="80" w:line="260"/>
      </w:pPr>
      <w:r>
        <w:rPr>
          <w:rFonts w:ascii="Times New Roman" w:cs="Times New Roman" w:eastAsia="Times New Roman" w:hAnsi="Times New Roman"/>
          <w:sz w:val="28"/>
          <w:szCs w:val="28"/>
        </w:rPr>
        <w:t xml:space="preserve">Karantin va o'ta xavfli yuqumli kasalliklar bo'yicha prezentatsiya (muallif va sana ko'rsatilmagan; 2017–2018 yillar ma'lumotlarini o'z ichiga oladi — tasdiqlanmagan). Manba: xayrullokomilov.uz/kutubxona, material № 1495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121. Qrim-Kongo gemorragik isitmasining epidemiologiyasi va profilaktikasi. Epidemiyaga qarshi chora-tadbirlarni rejalashtirish</dc:title>
  <dc:creator>Epidemiologiya</dc:creator>
  <cp:lastModifiedBy>Un-named</cp:lastModifiedBy>
  <cp:revision>1</cp:revision>
  <dcterms:created xsi:type="dcterms:W3CDTF">2026-10-30T03:06:15.649Z</dcterms:created>
  <dcterms:modified xsi:type="dcterms:W3CDTF">2026-10-30T03:06:15.649Z</dcterms:modified>
</cp:coreProperties>
</file>

<file path=docProps/custom.xml><?xml version="1.0" encoding="utf-8"?>
<Properties xmlns="http://schemas.openxmlformats.org/officeDocument/2006/custom-properties" xmlns:vt="http://schemas.openxmlformats.org/officeDocument/2006/docPropsVTypes"/>
</file>