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131. SNPlari faoliyatiga qo'yiladigan talablar, kasalliklarni kirib kelishiga yo'naltirilgan choralar</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Sanitariya-karantin punktlari (SKP, ilgari — sanitariya nazorati punktlari, SNP) faoliyatiga qo'yiladigan talablar va kasalliklarning kirib kelishiga qarshi choralar SanQvaN № 0034-22 da bayon etilgan. Qoida davlat chegarasi orqali kelgan shaxslar, transport vositalari va yuklarda chin chechak, yovvoyi poliovirus poliomieliti, yangi tur gripp, OO'RS, vabo, o'lat, sariq isitma, kontagioz VGI va bezgak belgilari aniqlanganda qo'llanadi [1]. Ro'yxatdagi birinchi to'rt kasallik XTSQ-2005 ning 2-ilovasida har doim xabar berilishi shart bo'lgan kasalliklar sifatida ko'rsatilgan [5]. Bu mavzuda asosiy e'tibor SKP xodimlari kasallikni qanday belgilar bo'yicha gumon qilishi va unga qarshi qanday birlamchi chora ko'rishiga qaratiladi.</w:t>
      </w:r>
    </w:p>
    <w:p>
      <w:pPr>
        <w:pStyle w:val="Heading2"/>
        <w:spacing w:after="100" w:before="200"/>
      </w:pPr>
      <w:r>
        <w:rPr>
          <w:rFonts w:ascii="Times New Roman" w:cs="Times New Roman" w:eastAsia="Times New Roman" w:hAnsi="Times New Roman"/>
          <w:b/>
          <w:bCs/>
          <w:sz w:val="28"/>
          <w:szCs w:val="28"/>
        </w:rPr>
        <w:t xml:space="preserve">Faoliyatga qo'yiladigan talablar (qisqa)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Inshootlar: o'tkazish punktida sanitariya talablariga javob beruvchi ichimlik suvi, ovqatlanish ob'ektlari, jamoat hojatxonalari; SKPda navbatchi mutaxassis xonasi, izolyator xonasi, maishiy xona, dezinfeksiya vositalari va uskunalarini saqlash xonasi, sanitariya to'xtash joyi yoki maydonchasi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Rejali ishlar: SKP yoki sanitariya-epidemiologiya xizmatining tuman (shahar) bo'limi dezinfeksiya, dezinseksiya va deratizatsiyani rejali profilaktik yoki epidemik ko'rsatma bo'yicha o'tkazadi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Himoya vositalari: kombinezon, rezina etik, tibbiy qalpoq, tibbiy niqob, rezina qo'lqop va himoya ko'zoynagi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Nazorat turi: SKP sanitariya-karantin nazoratini o'tkazadi — kasalliklar kirishi va tarqalishining oldini olish, shuningdek inson uchun xavfli tovarlar, kimyoviy, biologik va radioaktiv moddalar, yuklar olib kirilishining oldini olish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Xodimlar: O'XYuK bo'yicha yilda kamida bir marta tayyorgarlikdan o'tadi va transport ekipajlari, chegara va bojxona xodimlarini o'qitadi [2].</w:t>
      </w:r>
    </w:p>
    <w:p>
      <w:pPr>
        <w:pStyle w:val="Heading2"/>
        <w:spacing w:after="100" w:before="200"/>
      </w:pPr>
      <w:r>
        <w:rPr>
          <w:rFonts w:ascii="Times New Roman" w:cs="Times New Roman" w:eastAsia="Times New Roman" w:hAnsi="Times New Roman"/>
          <w:b/>
          <w:bCs/>
          <w:sz w:val="28"/>
          <w:szCs w:val="28"/>
        </w:rPr>
        <w:t xml:space="preserve">Kasalliklarni gumon qilish mezonlari va kuzatuv muddatlari</w:t>
      </w:r>
    </w:p>
    <w:p>
      <w:pPr>
        <w:spacing w:after="120" w:line="276"/>
        <w:ind w:firstLine="567"/>
        <w:jc w:val="both"/>
      </w:pPr>
      <w:r>
        <w:rPr>
          <w:rFonts w:ascii="Times New Roman" w:cs="Times New Roman" w:eastAsia="Times New Roman" w:hAnsi="Times New Roman"/>
          <w:sz w:val="28"/>
          <w:szCs w:val="28"/>
        </w:rPr>
        <w:t xml:space="preserve">Qoida bo'yicha davlat chegarasidan o'tayotgan shaxslarda tegishli kasallik belgilari bo'lishi infeksiyaga gumon qilish va epidemiyaga qarshi birlamchi tadbirlar o'tkazish uchun asos hisoblanadi. SKP xodimlari kasallikning o'rtacha yashirin davrini hisobga olishi shart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Chin chechak: tana haroratining ko'tarilishi, toshma, qaltirash, bosh og'rig'i, holsizlik, bel va ba'zan qorin sohasida qattiq og'riq, qusish; yashirin davr o'rtacha 14 kun.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Yovvoyi poliovirus poliomieliti: harorat, holsizlik, bosh og'rig'i, qusish, bo'yin mushaklarining tirishishi, qo'l va oyoqlarning quyi qismida og'riq; yashirin davr o'rtacha 21 kun.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Yangi tur gripp: harorat birdan ko'tarilishi, bosh va mushak og'rig'i, kuchli holsizlik, tomoq og'rig'i, rinit, quruq yo'tal, konyunktiva qizarishi; yashirin davr 7 kun.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OO'RS: harorat, yo'tal, nafasning qisqa va qiyinlashuvi; yashirin davr 10 kun.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O'lat: o'tkir respirator sindrom (yo'tal bilan o'tkir, to'satdan boshlanishi, o'pka yetishmovchiligi, harorat 38 °C va undan yuqori) va limfadenit sindromi (regionar limfa tugunlarining kattalashuvi, kuchli og'riqli, qizargan, qattiqlashgan va harakatsiz); yashirin davr 6 kun.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Vabo: o'tkir diareya sindromi, kuchli qusish va ich ketishi, suvsizlanish; yashirin davr 5 kun.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Sariq isitma: bosh va bo'yin-bel mushaklari og'rig'i, ko'ngil aynishi va ko'pincha qonli qusish, yuz-bo'yin-ko'krak terisi qizarishi, kasallikning 3–4 kunida harorat 39 °C gacha, ko'z shox pardasining sarg'ayishi, milk va burundan qon ketishi.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Kontagioz VGI: uch haftadan kam davom etuvchi o'tkir isitma, gemorragik toshma yoki purpura, umumiy intoksikatsiya, balg'am va najasda qon; yashirin davr 6 kun.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Bezgak va chivinlar orqali yuqadigan boshqa kasalliklar: tez ko'tariluvchi isitma xuruji, qaltirash, bosh va mushak og'rig'i (5–7 soat, har kuni yoki kun oralab qaytalanish), tropik bezgakda to'satdan isitma, og'ir intoksikatsiya, kollaps yoki teri osti gemorragiyasi; bemorning bezgak tarqalgan hududdan kelishi.</w:t>
      </w:r>
    </w:p>
    <w:p>
      <w:pPr>
        <w:pStyle w:val="Heading2"/>
        <w:spacing w:after="100" w:before="200"/>
      </w:pPr>
      <w:r>
        <w:rPr>
          <w:rFonts w:ascii="Times New Roman" w:cs="Times New Roman" w:eastAsia="Times New Roman" w:hAnsi="Times New Roman"/>
          <w:b/>
          <w:bCs/>
          <w:sz w:val="28"/>
          <w:szCs w:val="28"/>
        </w:rPr>
        <w:t xml:space="preserve">Kirib kelishiga yo'naltirilgan choralar</w:t>
      </w:r>
    </w:p>
    <w:p>
      <w:pPr>
        <w:pStyle w:val="ListParagraph"/>
        <w:numPr>
          <w:ilvl w:val="0"/>
          <w:numId w:val="4"/>
        </w:numPr>
        <w:spacing w:after="60" w:line="276"/>
        <w:jc w:val="both"/>
      </w:pPr>
      <w:r>
        <w:rPr>
          <w:rFonts w:ascii="Times New Roman" w:cs="Times New Roman" w:eastAsia="Times New Roman" w:hAnsi="Times New Roman"/>
          <w:sz w:val="28"/>
          <w:szCs w:val="28"/>
        </w:rPr>
        <w:t xml:space="preserve">Gumon qilingan shaxsni darhol izolyatorga joylashtirish, tibbiy yordam, epidemiologik anamnez; chegara-bojxona posti rahbariga va hududiy sanitariya-epidemiologiya bo'linmasiga xabar [1][2].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O'pka o'lati aniqlansa, bemor va aloqadorlar haqidagi tezkor ma'lumot darhol sanitariya-epidemiologiya xizmatining markaziy apparatiga va hududiy bo'linmalarga yetkaziladi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Transport vositalarida o'lik kemiruvchilar topilsa, ular maxsus konteynerda o'lat profilaktika markaziga yuboriladi; vabo belgilari aniqlangan transportda suv, oziq-ovqat, najas va oqava suv zararsizlantiriladi va utilizatsiya qilinadi; chivin bor transportda dezinseksiya o'tkaziladi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Aloqada bo'lgan, zararlanish xavfi kam qolgan yo'lovchilar va ekipaj haqida hududiy bo'linmalarga, ular esa davolash-profilaktika muassasalariga xabar beradi; bu shaxslar yashirin davr muddatiga tibbiy kuzatuvga olinadi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Boshqa, ro'yxatda ko'rsatilmagan, hayotga xavf soluvchi yoki xalqaro ahamiyatga ega kasallik belgilari bo'lganlar haqida ham SKP xabar beradi, sanitariya-epidemiologiya xizmati darhol o'choqni bartaraf etish tadbirlarini o'tkazadi [1].</w:t>
      </w:r>
    </w:p>
    <w:p>
      <w:pPr>
        <w:pStyle w:val="Heading2"/>
        <w:spacing w:after="100" w:before="200"/>
      </w:pPr>
      <w:r>
        <w:rPr>
          <w:rFonts w:ascii="Times New Roman" w:cs="Times New Roman" w:eastAsia="Times New Roman" w:hAnsi="Times New Roman"/>
          <w:b/>
          <w:bCs/>
          <w:sz w:val="28"/>
          <w:szCs w:val="28"/>
        </w:rPr>
        <w:t xml:space="preserve">Cheklov choralari va ularning huquqiy asosi</w:t>
      </w:r>
    </w:p>
    <w:p>
      <w:pPr>
        <w:spacing w:after="120" w:line="276"/>
        <w:ind w:firstLine="567"/>
        <w:jc w:val="both"/>
      </w:pPr>
      <w:r>
        <w:rPr>
          <w:rFonts w:ascii="Times New Roman" w:cs="Times New Roman" w:eastAsia="Times New Roman" w:hAnsi="Times New Roman"/>
          <w:sz w:val="28"/>
          <w:szCs w:val="28"/>
        </w:rPr>
        <w:t xml:space="preserve">912-son qarorga ko'ra, sanitariya-karantin bo'linmasi infeksiyaga yuqtirgan yoki yuqtirgan deb gumon qilingan shaxslarga nisbatan karantin e'lon qilish, ularni tibbiy kuzatuv xonasiga joylashtirish yoki boshqa tibbiy-sanitariya choralarini ko'rish, bunday shaxslarning hududga kirishini rad etish, zararlanmagan shaxslarning zararlangan hududlarga kirishini taqiqlash, zararlangan hududlardagi shaxslarga chiqishda skrining o'tkazish yoki cheklovlar belgilash, zararlangan deb gumon qilingan bagaj, yuk, konteyner va pochtani tekshirish va ishlov berish, ishlov muvaffaqiyatsiz bo'lsa ularni olib qo'yish va yo'q qilish, inson jasadi va qoldiqlariga xavfsiz ishlov berish va tashishni ta'minlash huquqiga ega [2]. Epidemiyaga qarshi tadbirlardan bosh tortgan transportdagi shaxslar o'tkazish punktida erkin muomala qilish huquqidan mahrum etiladi, ammo bunda fuqarolar huquqlarini kamsitmasdan zudlik bilan zarur tadbirlarni o'tkazish talab etiladi [2].</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SKP uchun yillik reja: xodimlarni o'qitish va mashq; mezonlar jadvali (belgi — gumon qilinadigan kasallik — yashirin davr) xodimlar ish joyida bo'lishi; izolyator, MShHV, namuna olish jamlamalari tayyorligini oyma-oy tekshirish; yo'lovchi oqimi ko'payishida kuchaytirilgan nazorat; hamkor idoralar bilan birgalikda mashqlar (912-son qaror SKP bo'linmasiga transport ekipajlari, chegara va bojxona xodimlarini o'qitish majburiyatini yuklaydi) [2]. MShHVJ soni (SKPda 3 ta) Saparov qo'llanmasiga ko'ra belgilanadi [3]; SKP faoliyati ustidan sanitariya-epidemiologiya xizmati O'XYuK bo'limi nazorat qiladi va tashkiliy-uslubiy yordam beradi [4]. Mezonlar 2022-yilgi qoidaga asoslangan; 2025–2026 yillarda yangi tahrir bor-yo'qligi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SKP faoliyatiga qo'yiladigan talablar inshootlar, himoya vositalari, rejali dezinfeksiya, malakali xodimlar va tezkor xabar berish tizimidan iborat. Kasalliklar kirib kelishiga qarshi choralar belgilar bo'yicha erta gumon qilish, izolyatsiya, yashirin davr bo'yicha kuzatuv, transport va yuklarni zararsizlantirish va hududiy xizmatlarga xabar berishga asoslanadi.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SanQvaN № 0034-22 (Sanitariya-epidemiologik osoyishtalik va jamoat salomatligi xizmatining 2022-yil 8-sentyabrdagi 25-son qarori; Adliya vazirligida 2022-yil 14-sentyabrda 109-raqam bilan ro'yxatga olingan), 1–3-boblar (2–25-bandlar). URL: https://lex.uz/docs/6195026. Manba: xayrullokomilov.uz/kutubxona, material № 894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Vazirlar Mahkamasining 2019-yil 18-noyabrdagi 912-son qarori (2021-yil 694-son va 2024-yil 754-son qarorlar bilan o'zgartirilgan), 125–126-bandlar. Manba: xayrullokomilov.uz/kutubxona, material № 172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Saparov X.B. O'ta xavfli yuqumli kasalliklar (qo'llanma). Toshkent: SSV, 2010, «Dunyodagi epidemik holat» va «O'XYuK o'choqlarida birlamchi chora-tadbirlar» bo'limlari. Manba: xayrullokomilov.uz/kutubxona, material № 2352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Sanitariya-epidemiologiya xizmatining O'ta xavfli yuqumli kasalliklar bo'limi to'g'risida nizom (2021-yil 5-fevraldagi 20-son buyruqning 6-ilovasi), 11-band. Manba: xayrullokomilov.uz/kutubxona, material № 273.</w:t>
      </w:r>
    </w:p>
    <w:p>
      <w:pPr>
        <w:pStyle w:val="ListParagraph"/>
        <w:numPr>
          <w:ilvl w:val="0"/>
          <w:numId w:val="5"/>
        </w:numPr>
        <w:spacing w:after="80" w:line="260"/>
      </w:pPr>
      <w:r>
        <w:rPr>
          <w:rFonts w:ascii="Times New Roman" w:cs="Times New Roman" w:eastAsia="Times New Roman" w:hAnsi="Times New Roman"/>
          <w:sz w:val="28"/>
          <w:szCs w:val="28"/>
        </w:rPr>
        <w:t xml:space="preserve">Xalqaro tibbiy-sanitariya qoidalari (2005 y.), ikkinchi nashri. JSST (ISBN 978 92 4 458041 7), 2-ilova. Manba: xayrullokomilov.uz/kutubxona, material № 602.</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131. SNPlari faoliyatiga qo'yiladigan talablar, kasalliklarni kirib kelishiga yo'naltirilgan choralar</dc:title>
  <dc:creator>Epidemiologiya</dc:creator>
  <cp:lastModifiedBy>Un-named</cp:lastModifiedBy>
  <cp:revision>1</cp:revision>
  <dcterms:created xsi:type="dcterms:W3CDTF">2026-10-30T03:20:12.436Z</dcterms:created>
  <dcterms:modified xsi:type="dcterms:W3CDTF">2026-10-30T03:20:12.436Z</dcterms:modified>
</cp:coreProperties>
</file>

<file path=docProps/custom.xml><?xml version="1.0" encoding="utf-8"?>
<Properties xmlns="http://schemas.openxmlformats.org/officeDocument/2006/custom-properties" xmlns:vt="http://schemas.openxmlformats.org/officeDocument/2006/docPropsVTypes"/>
</file>