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14. DPMda bir marotaba ishlatiladigan tibbiy anjomlar va chiqindilarni xavfsiz yo'qotilishiga qo'yiladigan talablar, va usullari</w:t>
      </w:r>
    </w:p>
    <w:p>
      <w:pPr>
        <w:spacing w:after="120"/>
        <w:jc w:val="both"/>
      </w:pPr>
      <w: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80" w:before="160"/>
      </w:pPr>
      <w:r>
        <w:t xml:space="preserve">Tibbiy chiqindilarning tasnifi</w:t>
      </w:r>
    </w:p>
    <w:p>
      <w:pPr>
        <w:spacing w:after="120"/>
        <w:jc w:val="both"/>
      </w:pPr>
      <w: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80" w:before="160"/>
      </w:pPr>
      <w:r>
        <w:t xml:space="preserve">Ajratib yig'ish va qadoqlash</w:t>
      </w:r>
    </w:p>
    <w:p>
      <w:pPr>
        <w:spacing w:after="120"/>
        <w:jc w:val="both"/>
      </w:pPr>
      <w: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80" w:before="160"/>
      </w:pPr>
      <w:r>
        <w:t xml:space="preserve">Zararsizlantirish va yo'qotish usullari</w:t>
      </w:r>
    </w:p>
    <w:p>
      <w:pPr>
        <w:spacing w:after="120"/>
        <w:jc w:val="both"/>
      </w:pPr>
      <w: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80" w:before="160"/>
      </w:pPr>
      <w:r>
        <w:t xml:space="preserve">Transportirovka va saqlash</w:t>
      </w:r>
    </w:p>
    <w:p>
      <w:pPr>
        <w:spacing w:after="120"/>
        <w:jc w:val="both"/>
      </w:pPr>
      <w: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80" w:before="160"/>
      </w:pPr>
      <w:r>
        <w:t xml:space="preserve">Xodimlar va hujjatlashtirish</w:t>
      </w:r>
    </w:p>
    <w:p>
      <w:pPr>
        <w:spacing w:after="120"/>
        <w:jc w:val="both"/>
      </w:pPr>
      <w: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80" w:before="160"/>
      </w:pPr>
      <w:r>
        <w:t xml:space="preserve">Epidemiologik va ekologik ahamiyati</w:t>
      </w:r>
    </w:p>
    <w:p>
      <w:pPr>
        <w:spacing w:after="120"/>
        <w:jc w:val="both"/>
      </w:pPr>
      <w: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80" w:before="160"/>
      </w:pPr>
      <w:r>
        <w:t xml:space="preserve">Xulosa</w:t>
      </w:r>
    </w:p>
    <w:p>
      <w:pPr>
        <w:spacing w:after="120"/>
        <w:jc w:val="both"/>
      </w:pPr>
      <w: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w:t>
      </w:r>
    </w:p>
    <w:p>
      <w:pPr>
        <w:pStyle w:val="Heading2"/>
        <w:spacing w:after="80" w:before="220"/>
      </w:pPr>
      <w:r>
        <w:t xml:space="preserve">Foydalanilgan adabiyotlar</w:t>
      </w:r>
    </w:p>
    <w:p>
      <w:pPr>
        <w:pStyle w:val="ListParagraph"/>
        <w:numPr>
          <w:ilvl w:val="0"/>
          <w:numId w:val="2"/>
        </w:numPr>
        <w:spacing w:after="40"/>
      </w:pPr>
      <w:r>
        <w:t xml:space="preserve">O'zR SanQvaM № 0317-15. Respublika davolash-profilaktika muassasalarida chiqindilarni yig'ish, saqlash va utilizatsiya qilishning sanitariya qoidalari va me'yorlari. — Toshkent, 2015 (O'zR Bosh davlat sanitariya vrachi S.S. Saidaliyev tomonidan 02.02.2015 tasdiqlangan). Nusxa: xayrullokomilov.uz/kutubxona (ochiq manba).</w:t>
      </w:r>
    </w:p>
    <w:p>
      <w:pPr>
        <w:pStyle w:val="ListParagraph"/>
        <w:numPr>
          <w:ilvl w:val="0"/>
          <w:numId w:val="2"/>
        </w:numPr>
        <w:spacing w:after="40"/>
      </w:pPr>
      <w:r>
        <w:t xml:space="preserve">World Health Organization. Safe management of wastes from health-care activities (eds. Chartier Y. et al.), 2nd ed. Geneva: WHO, 2014; Health-care waste (fact sheet). URL: https://www.who.int/news-room/fact-sheets/detail/health-care-waste</w:t>
      </w:r>
    </w:p>
    <w:p>
      <w:pPr>
        <w:pStyle w:val="ListParagraph"/>
        <w:numPr>
          <w:ilvl w:val="0"/>
          <w:numId w:val="2"/>
        </w:numPr>
        <w:spacing w:after="40"/>
      </w:pPr>
      <w:r>
        <w:t xml:space="preserve">Umumiy epidemiologiya va gospital infeksiyalar profilaktikasi. Oliy tibbiy ta'lim muassasalari uchun darslik. — Toshkent: Tibbiyot nashriyoti.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2026-10-29T14:35:07.304Z</dcterms:created>
  <dcterms:modified xsi:type="dcterms:W3CDTF">2026-10-29T14:35:07.305Z</dcterms:modified>
</cp:coreProperties>
</file>

<file path=docProps/custom.xml><?xml version="1.0" encoding="utf-8"?>
<Properties xmlns="http://schemas.openxmlformats.org/officeDocument/2006/custom-properties" xmlns:vt="http://schemas.openxmlformats.org/officeDocument/2006/docPropsVTypes"/>
</file>