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053. Immunoprofilaktika tadbirlarini rejalashtirish tartibi</w:t>
      </w:r>
    </w:p>
    <w:p>
      <w:pPr>
        <w:spacing w:after="120" w:line="276"/>
        <w:ind w:firstLine="567"/>
        <w:jc w:val="both"/>
      </w:pPr>
      <w:r>
        <w:rPr>
          <w:rFonts w:ascii="Times New Roman" w:cs="Times New Roman" w:eastAsia="Times New Roman" w:hAnsi="Times New Roman"/>
          <w:sz w:val="28"/>
          <w:szCs w:val="28"/>
        </w:rPr>
        <w:t xml:space="preserve">Immunoprofilaktika — aholini vaksinalar bilan emlash orqali boshqariladigan yuqumli kasalliklarning oldini olishga qaratilgan tadbirlar tizimidir. Uning samaradorligi to'g'ri va o'z vaqtida rejalashtirishga bevosita bog'liq, chunki emlash qamrovi, vaksina ta'minoti, sarf materiallari va sovuqlik zanjiri oldindan puxta hisoblangan reja asosida tashkil etiladi. Immunoprofilaktika rejalashtirishda JSSTning Kengaytirilgan immunizatsiya dasturi (EPI) tamoyillari va O'zbekiston milliy emlash kalendari asos qilib olinadi [1][2]. Rejalashtirishning pirovard maqsadi — har bir bolaning o'z vaqtida va to'liq emlanishini, shu orqali aholida yuqori jamoaviy immunitet shakllanishini ta'minlashdir. Bu esa boshqariladigan kasalliklarning tarqalishini uzadi va ularni nazorat ostiga oladi.</w:t>
      </w:r>
    </w:p>
    <w:p>
      <w:pPr>
        <w:pStyle w:val="Heading2"/>
        <w:spacing w:after="100" w:before="200"/>
      </w:pPr>
      <w:r>
        <w:rPr>
          <w:rFonts w:ascii="Times New Roman" w:cs="Times New Roman" w:eastAsia="Times New Roman" w:hAnsi="Times New Roman"/>
          <w:b/>
          <w:bCs/>
          <w:sz w:val="28"/>
          <w:szCs w:val="28"/>
        </w:rPr>
        <w:t xml:space="preserve">Rejalashtirishning asosiy bosqichlari</w:t>
      </w:r>
    </w:p>
    <w:p>
      <w:pPr>
        <w:spacing w:after="120" w:line="276"/>
        <w:ind w:firstLine="567"/>
        <w:jc w:val="both"/>
      </w:pPr>
      <w:r>
        <w:rPr>
          <w:rFonts w:ascii="Times New Roman" w:cs="Times New Roman" w:eastAsia="Times New Roman" w:hAnsi="Times New Roman"/>
          <w:sz w:val="28"/>
          <w:szCs w:val="28"/>
        </w:rPr>
        <w:t xml:space="preserve">Immunoprofilaktikani rejalashtirish bir necha bosqichdan iborat: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emlanishi lozim bo'lgan aholini (maqsadli kontingentni) hududlar va yosh guruhlari bo'yicha aniq hisobga olish;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milliy emlash kalendariga muvofiq har bir vaksina turi bo'yicha dozalar ehtiyojini hisoblash;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zaxira (rezerv) va isrof koeffitsiyenti hisobga olingan holda vaksina va in'yeksiya vositalariga bo'lgan umumiy ehtiyojni belgilash;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sovuqlik zanjiri quvvati, muzlatgich hajmi va jihozlar yetarliligini baholash;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jadvalini, emlash nuqtalarini va mas'ul xodimlarni belgilash.</w:t>
      </w:r>
    </w:p>
    <w:p>
      <w:pPr>
        <w:spacing w:after="120" w:line="276"/>
        <w:ind w:firstLine="567"/>
        <w:jc w:val="both"/>
      </w:pPr>
      <w:r>
        <w:rPr>
          <w:rFonts w:ascii="Times New Roman" w:cs="Times New Roman" w:eastAsia="Times New Roman" w:hAnsi="Times New Roman"/>
          <w:sz w:val="28"/>
          <w:szCs w:val="28"/>
        </w:rPr>
        <w:t xml:space="preserve">Reja aniq, o'lchanadigan maqsadlarga (masalan, muayyan emlash qamrovi darajasiga) ega bo'lishi va natijalar monitoring qilinishi kerak [1]. Rejalashtirish odatda yillik asosda, ammo oylik va choraklik taqsimot bilan amalga oshiriladi; bu vaksina ta'minotini bir maromda tashkil etish va sovuqlik zanjiriga ortiqcha yuk tushmasligini ta'minlaydi. Rejada mavsumiy omillar ham hisobga olinadi: masalan, grippga qarshi emlash epidemik mavsum oldidan, kuz oylarida rejalashtiriladi.</w:t>
      </w:r>
    </w:p>
    <w:p>
      <w:pPr>
        <w:pStyle w:val="Heading2"/>
        <w:spacing w:after="100" w:before="200"/>
      </w:pPr>
      <w:r>
        <w:rPr>
          <w:rFonts w:ascii="Times New Roman" w:cs="Times New Roman" w:eastAsia="Times New Roman" w:hAnsi="Times New Roman"/>
          <w:b/>
          <w:bCs/>
          <w:sz w:val="28"/>
          <w:szCs w:val="28"/>
        </w:rPr>
        <w:t xml:space="preserve">Maqsadli kontingentni hisobga olish</w:t>
      </w:r>
    </w:p>
    <w:p>
      <w:pPr>
        <w:spacing w:after="120" w:line="276"/>
        <w:ind w:firstLine="567"/>
        <w:jc w:val="both"/>
      </w:pPr>
      <w:r>
        <w:rPr>
          <w:rFonts w:ascii="Times New Roman" w:cs="Times New Roman" w:eastAsia="Times New Roman" w:hAnsi="Times New Roman"/>
          <w:sz w:val="28"/>
          <w:szCs w:val="28"/>
        </w:rPr>
        <w:t xml:space="preserve">Rejalashtirishning asosi — emlanishi kerak bo'lgan aholini to'liq va aniq hisobga olishdir. Har bir bola tug'ilganda ro'yxatga olinadi, uning emlanganlik holati kuzatiladi, emlanmagan yoki kechikkanlar faol aniqlanadi. Migratsiya, tug'ilish va o'lim ko'rsatkichlari hisobga olinadi. Aniq hisob-kitob vaksina ehtiyojini to'g'ri belgilash va isrofgarchilikni kamaytirish imkonini beradi. Noto'g'ri hisob esa yo ta'minot yetishmasligiga, yo ortiqcha zaxiraga va vaksinalar yaroqlilik muddati o'tib ketishiga olib keladi [1]. Maqsadli kontingent hisobi odatda tug'ilgan bolalar soni (yillik tug'ilish kogorti) va emlanishi kerak bo'lgan yosh guruhlari asosida tuziladi; QVP, oilaviy poliklinika va bolalar muassasalari ma'lumotlari manba bo'lib xizmat qiladi. Aniq va yangilanib turadigan ro'yxat emlash tizimining asosi hisoblanadi.</w:t>
      </w:r>
    </w:p>
    <w:p>
      <w:pPr>
        <w:pStyle w:val="Heading2"/>
        <w:spacing w:after="100" w:before="200"/>
      </w:pPr>
      <w:r>
        <w:rPr>
          <w:rFonts w:ascii="Times New Roman" w:cs="Times New Roman" w:eastAsia="Times New Roman" w:hAnsi="Times New Roman"/>
          <w:b/>
          <w:bCs/>
          <w:sz w:val="28"/>
          <w:szCs w:val="28"/>
        </w:rPr>
        <w:t xml:space="preserve">Vaksina ehtiyojini hisoblash</w:t>
      </w:r>
    </w:p>
    <w:p>
      <w:pPr>
        <w:spacing w:after="120" w:line="276"/>
        <w:ind w:firstLine="567"/>
        <w:jc w:val="both"/>
      </w:pPr>
      <w:r>
        <w:rPr>
          <w:rFonts w:ascii="Times New Roman" w:cs="Times New Roman" w:eastAsia="Times New Roman" w:hAnsi="Times New Roman"/>
          <w:sz w:val="28"/>
          <w:szCs w:val="28"/>
        </w:rPr>
        <w:t xml:space="preserve">Vaksina ehtiyoji maqsadli kontingent soni, kalendar bo'yicha har bir bolaga tegishli dozalar soni va isrof koeffitsiyenti (wastage factor) asosida hisoblanadi. Isrof koeffitsiyenti ochilgan ko'p dozali flakondan foydalanilmay qolgan dozalarni, buzilgan, to'kilgan yoki yaroqlilik muddati o'tgan vaksinalarni hisobga oladi va har bir vaksina turi uchun turlicha bo'ladi. Hisoblangan ehtiyojga ma'lum foizda zaxira qo'shiladi, bu kutilmagan holatlar — epidemik vaziyat, qo'shimcha kontingent yoki ta'minot kechikishi uchun kafolat yaratadi. To'g'ri hisoblangan ehtiyoj uzluksiz emlashni ta'minlaydi [1][2]. Vaksina bilan birga in'yeksiya vositalari (shprits, igna), xavfsizlik qutilari va boshqa sarf materiallariga bo'lgan ehtiyoj ham parallel hisoblanadi, chunki ularning yetishmasligi emlashni to'xtatib qo'yadi. Shuningdek, sovuqlik zanjiri jihozlari (muzlatgich, termokonteyner, muz akkumulyatori) quvvati rejalashtirilgan emlash hajmiga mos bo'lishi ta'minlanadi. Bu barcha komponentlarning o'zaro muvozanati va uyg'unligi rejalashtirish sifatini hamda emlash dasturining amaliy bajarilishini belgilaydi.</w:t>
      </w:r>
    </w:p>
    <w:p>
      <w:pPr>
        <w:pStyle w:val="Heading2"/>
        <w:spacing w:after="100" w:before="200"/>
      </w:pPr>
      <w:r>
        <w:rPr>
          <w:rFonts w:ascii="Times New Roman" w:cs="Times New Roman" w:eastAsia="Times New Roman" w:hAnsi="Times New Roman"/>
          <w:b/>
          <w:bCs/>
          <w:sz w:val="28"/>
          <w:szCs w:val="28"/>
        </w:rPr>
        <w:t xml:space="preserve">Vaksinalar zaxirasining ahamiyati</w:t>
      </w:r>
    </w:p>
    <w:p>
      <w:pPr>
        <w:spacing w:after="120" w:line="276"/>
        <w:ind w:firstLine="567"/>
        <w:jc w:val="both"/>
      </w:pPr>
      <w:r>
        <w:rPr>
          <w:rFonts w:ascii="Times New Roman" w:cs="Times New Roman" w:eastAsia="Times New Roman" w:hAnsi="Times New Roman"/>
          <w:sz w:val="28"/>
          <w:szCs w:val="28"/>
        </w:rPr>
        <w:t xml:space="preserve">Vaksinalar zaxirasi (rezervi) immunoprofilaktika uzluksizligining kafolatidir. Zaxiraning ahamiyati bir necha jihatda namoyon bo'ladi: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ta'minot kechikkanda yoki uzilganda emlashni to'xtatmaslik;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epidemik vaziyat yuzaga kelganda qo'shimcha emlash (masalan, o'choqda yoki avj olishda) o'tkazish imkoniyati;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kutilmagan qo'shimcha kontingent (migrantlar, ichki ko'chganlar) paydo bo'lganda ularni o'z vaqtida emlash;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vaksinaning bir partiyasi yaroqsiz chiqqanda yoki sovuqlik zanjiri buzilganda uni almashtirish.</w:t>
      </w:r>
    </w:p>
    <w:p>
      <w:pPr>
        <w:spacing w:after="120" w:line="276"/>
        <w:ind w:firstLine="567"/>
        <w:jc w:val="both"/>
      </w:pPr>
      <w:r>
        <w:rPr>
          <w:rFonts w:ascii="Times New Roman" w:cs="Times New Roman" w:eastAsia="Times New Roman" w:hAnsi="Times New Roman"/>
          <w:sz w:val="28"/>
          <w:szCs w:val="28"/>
        </w:rPr>
        <w:t xml:space="preserve">Ayni paytda zaxira haddan tashqari ko'p bo'lishi ham noto'g'ri — bu saqlash xavfini, sovuqlik zanjiriga yukni va yaroqlilik muddati o'tib ketish ehtimolini oshiradi. Shu bois zaxira optimal darajada, aylanma (avval kelgan — avval ishlatiladi, FEFO) tamoyili asosida boshqariladi [1]. Zaxira darajasi odatda oylik ehtiyojning ma'lum ulushi sifatida belgilanadi va u ta'minot tsikllari hamda yetkazib berish ishonchliligiga qarab sozlanadi. Zaxira miqdorini doimiy nazorat qilish va qoldiqlarni hisobga olish isrofgarchilikni kamaytiradi hamda ta'minotning uzluksizligini saqlaydi [1].</w:t>
      </w:r>
    </w:p>
    <w:p>
      <w:pPr>
        <w:pStyle w:val="Heading2"/>
        <w:spacing w:after="100" w:before="200"/>
      </w:pPr>
      <w:r>
        <w:rPr>
          <w:rFonts w:ascii="Times New Roman" w:cs="Times New Roman" w:eastAsia="Times New Roman" w:hAnsi="Times New Roman"/>
          <w:b/>
          <w:bCs/>
          <w:sz w:val="28"/>
          <w:szCs w:val="28"/>
        </w:rPr>
        <w:t xml:space="preserve">Rejalashtirishga qo'yiladigan talablar</w:t>
      </w:r>
    </w:p>
    <w:p>
      <w:pPr>
        <w:spacing w:after="120" w:line="276"/>
        <w:ind w:firstLine="567"/>
        <w:jc w:val="both"/>
      </w:pPr>
      <w:r>
        <w:rPr>
          <w:rFonts w:ascii="Times New Roman" w:cs="Times New Roman" w:eastAsia="Times New Roman" w:hAnsi="Times New Roman"/>
          <w:sz w:val="28"/>
          <w:szCs w:val="28"/>
        </w:rPr>
        <w:t xml:space="preserve">Immunoprofilaktika rejasi quyidagi talablarga javob berishi kerak: milliy emlash kalendariga to'liq muvofiqlik; aholining real va yangilanib turadigan demografik ma'lumotlariga tayanish; vaksina, in'yeksiya vositalari va sovuqlik zanjiri resurslarining muvozanati; emlashdan keyingi noxush hodisalarni (AEFI) kuzatish tizimining mavjudligi; hamda emlash qamrovini muntazam monitoring qilish. Reja hududlar bo'yicha quyidan yuqoriga (tuman — viloyat — respublika) tuzilib, milliy darajada umumlashtiriladi va markazlashgan ta'minot bilan bog'lanadi. Rejaning bajarilishi va emlash qamrovi doimiy tahlil qilinib, zarurat bo'lganda tuzatishlar kiritiladi [1][2]. Emlash qamrovi hududlar va yosh guruhlari bo'yicha hisoblanib, immun qatlamidagi bo'shliqlar aniqlanadi; past qamrovli hududlarda qo'shimcha chora-tadbirlar ko'riladi. JSST emlash qamrovini yuqori va bir tekis ushlab turishni tavsiya etadi, chunki hatto mahalliy bo'shliqlar ham kasallik avj olishiga sabab bo'lishi mumkin [2]. Shuningdek, reja aholi bilan kommunikatsiya va emlashga ishonchni mustahkamlash choralarini ham o'z ichiga oladi, chunki qamrov nafaqat ta'minotga, balki aholining emlashga munosabatiga ham bog'liq.</w:t>
      </w:r>
    </w:p>
    <w:p>
      <w:pPr>
        <w:pStyle w:val="Heading2"/>
        <w:spacing w:after="100" w:before="200"/>
      </w:pPr>
      <w:r>
        <w:rPr>
          <w:rFonts w:ascii="Times New Roman" w:cs="Times New Roman" w:eastAsia="Times New Roman" w:hAnsi="Times New Roman"/>
          <w:b/>
          <w:bCs/>
          <w:sz w:val="28"/>
          <w:szCs w:val="28"/>
        </w:rPr>
        <w:t xml:space="preserve">Rejalashtirishning me'yoriy talablari</w:t>
      </w:r>
    </w:p>
    <w:p>
      <w:pPr>
        <w:spacing w:after="120" w:line="276"/>
        <w:ind w:firstLine="567"/>
        <w:jc w:val="both"/>
      </w:pPr>
      <w:r>
        <w:rPr>
          <w:rFonts w:ascii="Times New Roman" w:cs="Times New Roman" w:eastAsia="Times New Roman" w:hAnsi="Times New Roman"/>
          <w:sz w:val="28"/>
          <w:szCs w:val="28"/>
        </w:rPr>
        <w:t xml:space="preserve">Immunoprofilaktikaning vazifasi — kalendar bo'yicha bolalar va o'smirlarni emlashga kamida 95 foiz qamrab olish; emlash qulay, majburiy va bepul bo'lishi kerak [3]. Barcha shifokorlar kalendarni, qarshi ko'rsatmalarni va sovuqlik zanjiri qoidalarini bilishi, birinchi uchrashuvda emlanganlik holatini aniqlashi shart [3].</w:t>
      </w:r>
    </w:p>
    <w:p>
      <w:pPr>
        <w:spacing w:after="120" w:line="276"/>
        <w:ind w:firstLine="567"/>
        <w:jc w:val="both"/>
      </w:pPr>
      <w:r>
        <w:rPr>
          <w:rFonts w:ascii="Times New Roman" w:cs="Times New Roman" w:eastAsia="Times New Roman" w:hAnsi="Times New Roman"/>
          <w:sz w:val="28"/>
          <w:szCs w:val="28"/>
        </w:rPr>
        <w:t xml:space="preserve">Emlash sessiyasini rejalashtirishda taqdimotda uch bosqich ko'rsatilgan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oldin: kerakli miqdordagi vaksinani muzlatgichdan olish, yaroqlilik muddati va holatini tekshirish, materiallar va monitoring vositalarini tayyorlash, emlashdan keyingi noxush hodisalar bo'yicha xabarnomalar to'plamini tayyorlash;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vaqtida: aseptik tayyorlash, to'g'ri usul va joyga yuborish, shpritslarni xavfsiz qutiga tashlash;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keyin: ishlatilgan dozalar sonini hisoblash, ishlatilmagan vaksinani muzlatgichga qaytarish, to'lgan chiqindi qutisini milliy qoidalarga muvofiq yo'q qilish.</w:t>
      </w:r>
    </w:p>
    <w:p>
      <w:pPr>
        <w:spacing w:after="120" w:line="276"/>
        <w:ind w:firstLine="567"/>
        <w:jc w:val="both"/>
      </w:pPr>
      <w:r>
        <w:rPr>
          <w:rFonts w:ascii="Times New Roman" w:cs="Times New Roman" w:eastAsia="Times New Roman" w:hAnsi="Times New Roman"/>
          <w:sz w:val="28"/>
          <w:szCs w:val="28"/>
        </w:rPr>
        <w:t xml:space="preserve">Vaksinalar zaxirasining ahamiyati shundaki, uzilishlar emlash qamrovini pasaytiradi, o'tkazib yuborilgan dozalarni qoplash esa qo'shimcha vaksina talab qiladi; sanitariya qoidalariga ko'ra o'tkazib yuborilgan emlash takrorlanmaydi, davom ettiriladi [3]. Zaxira hajmi normasi kutubxonada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Immunoprofilaktikani rejalashtirish maqsadli kontingentni aniqlash, vaksina ehtiyojini hisoblash, zaxirani belgilash va sovuqlik zanjiri quvvatini baholashni o'z ichiga oladi; u milliy emlash kalendari va JSST EPI tamoyillariga tayanadi. Vaksinalar zaxirasi ta'minot uzilishlari va epidemik holatlarda emlash uzluksizligini kafolatlaydi, biroq u optimal va aylanma tamoyili asosida boshqarilishi kerak. To'g'ri rejalashtirish va zaxira boshqaruvi immunoprofilaktikaning ishonchliligi va yuqori emlash qamrovining asosidir. Vrach-epidemiolog uchun immunoprofilaktikani rejalashtirish va vaksina ta'minotini boshqarish ko'nikmasi emlash dasturining muvaffaqiyatini belgilovchi muhim kasbiy malakadir. JSST emlash ishida emlanmaganlarni ham himoyalaydigan jamoaviy himoyaga e'tibor qaratadi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Immunization in practice: a practical guide for health staff; Expanded Programme on Immunization (EPI). URL: https://www.who.int/teams/immunization-vaccines-and-biologicals</w:t>
      </w:r>
    </w:p>
    <w:p>
      <w:pPr>
        <w:pStyle w:val="ListParagraph"/>
        <w:numPr>
          <w:ilvl w:val="0"/>
          <w:numId w:val="5"/>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5"/>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053. Immunoprofilaktika tadbirlarini rejalashtirish tartibi</dc:title>
  <dc:creator>Epidemiologiya</dc:creator>
  <cp:lastModifiedBy>Un-named</cp:lastModifiedBy>
  <cp:revision>1</cp:revision>
  <dcterms:created xsi:type="dcterms:W3CDTF">2026-10-30T11:24:29.697Z</dcterms:created>
  <dcterms:modified xsi:type="dcterms:W3CDTF">2026-10-30T11:24:29.697Z</dcterms:modified>
</cp:coreProperties>
</file>

<file path=docProps/custom.xml><?xml version="1.0" encoding="utf-8"?>
<Properties xmlns="http://schemas.openxmlformats.org/officeDocument/2006/custom-properties" xmlns:vt="http://schemas.openxmlformats.org/officeDocument/2006/docPropsVTypes"/>
</file>