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132. OIV infeksiyali onadan tug'ilgan bolalarda OIV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bilan yashovchi ayoldan tug'ilgan chaqaloq infeksiya xavfi ostidagi («kontaktda bo'lgan») bola hisoblanadi: virus homiladorlik, tug'ruq yoki emizish davrida yuqishi mumkin. Profilaktika qilinmasa yuqish ehtimoli 15–45% gacha yetadi (faqat qidiruv parchasi bo'yicha tasdiqlangan), mos choralar ko'rilsa 1% dan pastga tushadi [1]; milliy protokolda samarali usullar bilan 1–2% gacha kamaytirish mumkinligi keltirilgan [2]. Chaqaloqdagi profilaktika onadagi tadbirlarning (ART, tug'ish usuli) davomi bo'lib, to'rt yo'nalishdan iborat: ARV-profilaktika, xavfsiz oziqlantirish, opportunistik infeksiyalarning (pnevmotsistali zotiljam) oldini olish va laborator kuzatuv [2].</w:t>
      </w:r>
    </w:p>
    <w:p>
      <w:pPr>
        <w:pStyle w:val="Heading2"/>
        <w:spacing w:after="100" w:before="200"/>
      </w:pPr>
      <w:r>
        <w:rPr>
          <w:rFonts w:ascii="Times New Roman" w:cs="Times New Roman" w:eastAsia="Times New Roman" w:hAnsi="Times New Roman"/>
          <w:b/>
          <w:bCs/>
          <w:sz w:val="28"/>
          <w:szCs w:val="28"/>
        </w:rPr>
        <w:t xml:space="preserve">Tug'ruqxonadagi dastlabki tadbirlar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Chaqaloq standart usul bilan parvarish qilinadi: tug'ilgandan so'ng kerak bo'lsa yuqori nafas yo'llaridan suyuqlik va shilimshiq so'rib olinadi, bola ohista yuvilib quritiladi, onaning qorniga qo'yiladi, ammo ko'kragiga yaqinlashtirilmaydi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ARV-profilaktika hayotning dastlabki 4 soati ichida imkon qadar erta boshlanadi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Onasi tug'ruqxonaga kech murojaat qilgan bo'lsa, tug'ishdan 2 soat oldin unga nevirapin tayinlash vertikal yuqish xavfini kamaytiradi; platsenta orqali o'tgan preparat bola organizmida 10 kun aylanib yuradi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Muddatidan oldin og'ir tug'ilgan chaqaloqda ichak so'rilishi buzilishi va nekrotik enterokolit xavfi tufayli peroral preparatlar qarshi ko'rsatma bo'lishi mumkin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Onasi tug'ruqdan oldin tekshirilmagan bo'lsa, tug'ruq bo'limida tezkor test o'tkaziladi, keyin IFA va immunoblot qo'llanadi [3].</w:t>
      </w:r>
    </w:p>
    <w:p>
      <w:pPr>
        <w:pStyle w:val="Heading2"/>
        <w:spacing w:after="100" w:before="200"/>
      </w:pPr>
      <w:r>
        <w:rPr>
          <w:rFonts w:ascii="Times New Roman" w:cs="Times New Roman" w:eastAsia="Times New Roman" w:hAnsi="Times New Roman"/>
          <w:b/>
          <w:bCs/>
          <w:sz w:val="28"/>
          <w:szCs w:val="28"/>
        </w:rPr>
        <w:t xml:space="preserve">ARV-profilaktika sxemasi</w:t>
      </w:r>
    </w:p>
    <w:p>
      <w:pPr>
        <w:spacing w:after="120" w:line="276"/>
        <w:ind w:firstLine="567"/>
        <w:jc w:val="both"/>
      </w:pPr>
      <w:r>
        <w:rPr>
          <w:rFonts w:ascii="Times New Roman" w:cs="Times New Roman" w:eastAsia="Times New Roman" w:hAnsi="Times New Roman"/>
          <w:sz w:val="28"/>
          <w:szCs w:val="28"/>
        </w:rPr>
        <w:t xml:space="preserve">277-son protokolda chaqaloq uchun uch komponentli profilaktika sxemasi keltirilgan: zidovudin sirop 4 mg/kg har 12 soatda (4 hafta), lamivudin 2 mg/kg har 12 soatda (4 hafta), nevirapin birinchi haftada kuniga bir marta, ikkinchi haftada har 12 soatda 2 mg/kg, so'ng bekor qilinadi [2]. Jadvalning har bir klinik holatga (onaning ART olishi, virus yuklamasi, tashxis qo'yilgan homiladorlik muddati) qaysi sxema mos kelishi matn ko'chirmasida to'liq ajratilmagan, shuning uchun amaldagi sxemani protokolning o'zidan va JSST tavsiyalaridan tekshirish zarur (tasdiqlanmagan) [2]. Mirtazayev darsligida (2016) zidovudin bilan eski profilaktika sxemasi ko'rsatilgan va u hozirgi sxemalarga nisbatan eskirgan [4].</w:t>
      </w:r>
    </w:p>
    <w:p>
      <w:pPr>
        <w:pStyle w:val="Heading2"/>
        <w:spacing w:after="100" w:before="200"/>
      </w:pPr>
      <w:r>
        <w:rPr>
          <w:rFonts w:ascii="Times New Roman" w:cs="Times New Roman" w:eastAsia="Times New Roman" w:hAnsi="Times New Roman"/>
          <w:b/>
          <w:bCs/>
          <w:sz w:val="28"/>
          <w:szCs w:val="28"/>
        </w:rPr>
        <w:t xml:space="preserve">Oziqlantirish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Ona suti bilan yuqish xavfi yuqori: protokolda xavf ostidagi bolalarda emizish bilan yuqish 14% sifatida keltirilgan; emizishdan voz kechish postnatal yuqish xavfini butunlay yo'qotadi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Tavsiya – quruq sut aralashmasi; JSST sun'iy oziqlantirish maqbul, bajarilishi mumkin, arzon, barqaror va xavfsiz (MBABX) bo'lishini talab qiladi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MBABX mezonlari bajarilmasa, 6 oy faqat ona suti beriladi, ona emizish davrida butun muddat ARTni qabul qiladi, chaqaloq esa 6–12 hafta nevirapin oladi; imkon bo'lishi bilan sun'iy oziqlantirishga o'tish tavsiya etiladi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Qaror ayol bilan, uning sharoitini hisobga olib, har xil oziqlantirish turlarining xavf va afzalliklari haqida maslahatdan keyin qabul qilinadi [2].</w:t>
      </w:r>
    </w:p>
    <w:p>
      <w:pPr>
        <w:pStyle w:val="Heading2"/>
        <w:spacing w:after="100" w:before="200"/>
      </w:pPr>
      <w:r>
        <w:rPr>
          <w:rFonts w:ascii="Times New Roman" w:cs="Times New Roman" w:eastAsia="Times New Roman" w:hAnsi="Times New Roman"/>
          <w:b/>
          <w:bCs/>
          <w:sz w:val="28"/>
          <w:szCs w:val="28"/>
        </w:rPr>
        <w:t xml:space="preserve">Opportunistik infeksiyalar profilaktikasi va emlash</w:t>
      </w:r>
    </w:p>
    <w:p>
      <w:pPr>
        <w:spacing w:after="120" w:line="276"/>
        <w:ind w:firstLine="567"/>
        <w:jc w:val="both"/>
      </w:pPr>
      <w:r>
        <w:rPr>
          <w:rFonts w:ascii="Times New Roman" w:cs="Times New Roman" w:eastAsia="Times New Roman" w:hAnsi="Times New Roman"/>
          <w:sz w:val="28"/>
          <w:szCs w:val="28"/>
        </w:rPr>
        <w:t xml:space="preserve">OIV bilan yashovchi onalardan tug'ilgan barcha bolalarga pnevmotsistali zotiljam profilaktikasi uchun kotrimoksazol 5 haftalikdan boshlab OIV provirus DNK PZR bo'yicha ikki marta manfiy natija olingunga qadar beriladi; 12 haftalikda PZR musbat bo'lsa, davom ettirish masalasini OITS markazi mutaxassislari hal qiladi [2][3]. Onadagi OIV infeksiyasi ta'sirida bo'lgan, OIV belgilari yo'q barcha bolalar tug'ruqxonada BCG bilan emlanadi, boshqa emlashlar milliy kalendar bo'yicha o'tkaziladi [2].</w:t>
      </w:r>
    </w:p>
    <w:p>
      <w:pPr>
        <w:pStyle w:val="Heading2"/>
        <w:spacing w:after="100" w:before="200"/>
      </w:pPr>
      <w:r>
        <w:rPr>
          <w:rFonts w:ascii="Times New Roman" w:cs="Times New Roman" w:eastAsia="Times New Roman" w:hAnsi="Times New Roman"/>
          <w:b/>
          <w:bCs/>
          <w:sz w:val="28"/>
          <w:szCs w:val="28"/>
        </w:rPr>
        <w:t xml:space="preserve">Laborator kuzatuv</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OIV DNK PZR kindik qonida o'tkazilmaydi; birinchi tekshiruv 6–8 haftalikda, manfiy bo'lsa ikkinchisi 12 haftalikda; musbat natija tasdiqlash talab qiladi [2]. JSST ham 18 oygacha bolalarda tezkor antikor testi yetarli emasligini, virusologik testni tug'ilgandan yoki 6 haftalikdan o'tkazishni ta'kidlaydi [5].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Yuqori xavf holatlarida (ona kech murojaat qilgan, davolash samarasiz, tug'ilganda OIV belgilari) 1 haftalikda erta test tavsiya etiladi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Ikki marta manfiy PZR (emizishsiz) yuqmaganini bildiradi, 18 oyligida IFA serokonversiyani aniqlash uchun o'tkaziladi; emizgan bolada test ko'krak sutidan to'liq voz kechilgandan keyin 6 hafta ichida takrorlanadi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Bolalar ART qabul qiladigan hollarda: 18 oygacha ikki marta musbat PZR bo'lsa, ART klinik-immunologik ko'rsatkichlardan qat'i nazar boshlanadi [2].</w:t>
      </w:r>
    </w:p>
    <w:p>
      <w:pPr>
        <w:pStyle w:val="Heading2"/>
        <w:spacing w:after="100" w:before="200"/>
      </w:pPr>
      <w:r>
        <w:rPr>
          <w:rFonts w:ascii="Times New Roman" w:cs="Times New Roman" w:eastAsia="Times New Roman" w:hAnsi="Times New Roman"/>
          <w:b/>
          <w:bCs/>
          <w:sz w:val="28"/>
          <w:szCs w:val="28"/>
        </w:rPr>
        <w:t xml:space="preserve">Chaqaloq xavfini belgilovchi omillar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Ona omillari: yuqori virus yuklamasi, kasallikning kech bosqichi va chuqur immunosupressiya (CD4 past), koinfeksiyalar, ovqatlanishning buzilishi, giyohvand moddalar va chekish [3][4]. Protokolda virus yuklamasi 34–36 haftada 1000 nusxa/ml dan yuqori bo'lsa uning sabablarini (ART qabul qilish muddatining 3 oydan qisqaligi, sodiqlikning buzilishi, davolash samarasizligi) aniqlash va OITS markazi mutaxassisi tomonidan tuzatish kiritish talab etiladi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Akusherlik omillari: suvsiz davrning 4 soatdan oshishi, tug'ruq yo'llarida invaziv muolajalar, platsentaning erta ajralishi, chaqaloq terisining shikastlanishi va epiziotomiya [3][4]. Shu sababli virus yuklamasi yuqori bo'lganda 38 haftada rejali kesar kesish tavsiya etiladi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Tug'ruqdan keyingi omillar: ko'krak suti bilan emizish; ona ART olmasa yoki sodiqlik buzilsa, emizish davrida virus yuqish ehtimoli saqlanib qoladi, shuning uchun protokol emizish davrida ham ARTni uzluksiz davom ettirishni talab qiladi [2].</w:t>
      </w:r>
    </w:p>
    <w:p>
      <w:pPr>
        <w:spacing w:after="120" w:line="276"/>
        <w:ind w:firstLine="567"/>
        <w:jc w:val="both"/>
      </w:pPr>
      <w:r>
        <w:rPr>
          <w:rFonts w:ascii="Times New Roman" w:cs="Times New Roman" w:eastAsia="Times New Roman" w:hAnsi="Times New Roman"/>
          <w:sz w:val="28"/>
          <w:szCs w:val="28"/>
        </w:rPr>
        <w:t xml:space="preserve">Bu omillarni hisobga olish uchun tug'ruqxona xodimlari onaning OIV holati, ART olish muddati va oxirgi virus yuklamasi haqidagi hujjatlarni tug'ruqdan oldin ko'rib chiqishi, chaqaloq uchun profilaktika preparatlarini oldindan tayyorlab qo'yishi lozim. Chaqaloqqa beriladigan preparatlar vazniga qarab dozalanadi, shuning uchun bolaning tug'ilgandagi vazni, tug'ilish muddati (muddatidan oldin tug'ilganmi) va onaning dori qabul qilgan vaqti tibbiy hujjatda aniq yozilishi, ota-onaga dori berish tartibi va sirop dozasi tushuntirilishi kerak. Taqdimotda ham tug'ruq majmualarining OIV bilan yashovchi homilador ayollarda tug'ruqni o'tkazishga tayyorligini har chorakda o'rganish ko'rsatilgan [8].</w:t>
      </w:r>
    </w:p>
    <w:p>
      <w:pPr>
        <w:pStyle w:val="Heading2"/>
        <w:spacing w:after="100" w:before="200"/>
      </w:pPr>
      <w:r>
        <w:rPr>
          <w:rFonts w:ascii="Times New Roman" w:cs="Times New Roman" w:eastAsia="Times New Roman" w:hAnsi="Times New Roman"/>
          <w:b/>
          <w:bCs/>
          <w:sz w:val="28"/>
          <w:szCs w:val="28"/>
        </w:rPr>
        <w:t xml:space="preserve">Huquqiy va tashkiliy jihatlar</w:t>
      </w:r>
    </w:p>
    <w:p>
      <w:pPr>
        <w:spacing w:after="120" w:line="276"/>
        <w:ind w:firstLine="567"/>
        <w:jc w:val="both"/>
      </w:pPr>
      <w:r>
        <w:rPr>
          <w:rFonts w:ascii="Times New Roman" w:cs="Times New Roman" w:eastAsia="Times New Roman" w:hAnsi="Times New Roman"/>
          <w:sz w:val="28"/>
          <w:szCs w:val="28"/>
        </w:rPr>
        <w:t xml:space="preserve">Qonun OIV yuqtirgan onalardan tug'ilgan bolalarni majburiy tekshirishni, OIV yuqtirgan bolalarni dispanser hisobiga olishni, bepul maxsus davolashni va ota-onaning bola bilan stasionarda bo'lish huquqini belgilaydi [6]. Hududiy tibbiy kengashlarda vertikal yuqishning har bir holati tanqidiy ko'rib chiqilishi lozim [7].</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Chaqaloqlarda OIV profilaktikasi hayotning dastlabki soatlarida ARV-profilaktikani boshlash, xavfsiz oziqlantirishni tanlash, 5 haftalikdan kotrimoksazol, BCG va milliy kalendar bo'yicha emlash hamda 6–8, 12 haftalik PZR va 18 oylik IFA kuzatuvini o'z ichiga oladi. Samarali tadbirlar vertikal yuqishni 1–2% gacha kamaytiradi, asosiy shartlari – onaning ARTga sodiqligi va barcha bosqichlarda hamkorlik.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Mother-to-child transmission of HIV (Technical work). URL: https://www.who.int/teams/global-hiv-hepatitis-and-stis-programmes/hiv/prevention/mother-to-child-transmission-of-hiv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Taqdimot: Onadan bolaga OIV infeksiyasini yuqishini oldini olish (ikki tilda), 14- va 23–25-slaydlar. Manba: xayrullokomilov.uz/kutubxona, material № 1384 (ma'lumotlar eskirgan 88-son buyruqqa tayanadi).</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 ma'lumotlar 2009–2013 yillargacha).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(LexUZ matni). Manba: xayrullokomilov.uz/kutubxona, material № 198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(1–3-ilovalar: maslahat berish va yo'naltirish, laborator tashxis, epidemiologik surishtiruv). Manba: xayrullokomilov.uz/kutubxona, material № 459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2024-yil 29-fevraldagi 64-son buyrug'i: davolash-profilaktika muassasalarida OIV infeksiyasini shifoxona ichi sharoitida tarqalish holatlarining oldini olish. Manba: xayrullokomilov.uz/kutubxona, material № 378.</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132. OIV infeksiyali onadan tug'ilgan bolalarda OIV profilaktikasi</dc:title>
  <dc:creator>Epidemiologiya</dc:creator>
  <cp:lastModifiedBy>Un-named</cp:lastModifiedBy>
  <cp:revision>1</cp:revision>
  <dcterms:created xsi:type="dcterms:W3CDTF">2026-10-30T11:24:29.914Z</dcterms:created>
  <dcterms:modified xsi:type="dcterms:W3CDTF">2026-10-30T11:24:29.914Z</dcterms:modified>
</cp:coreProperties>
</file>

<file path=docProps/custom.xml><?xml version="1.0" encoding="utf-8"?>
<Properties xmlns="http://schemas.openxmlformats.org/officeDocument/2006/custom-properties" xmlns:vt="http://schemas.openxmlformats.org/officeDocument/2006/docPropsVTypes"/>
</file>