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52. Deratizatsiya va uning kasalliklarning oldini olishdagi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«Deratizatsiya» atamasi lotincha «rattus» (kalamush) so'zi va inkor qo'shimchasi «de» dan olingan bo'lib, dastlab kalamushlarni yo'qotishni bildirgan. Hozirgi vaqtda deratizatsiya epidemik jihatdan xavfli va iqtisodiy zarar yetkazuvchi kemiruvchilarni butunlay yo'qotish yoki sonini kamaytirishga qaratilgan profilaktik va qirish tadbirlari tizimi hisoblanadi [1]. Amaldagi sanitariya qoidasi esa deratizatsiya tadbirlarini turli xavfli va yuqumli kasalliklarni tashuvchi kemiruvchilar hamda ularning ektoparazitlarini yo'qotish, ko'payishini nazorat qilish va ular tarqatadigan kasalliklarning oldini olishga qaratilgan chora-tadbirlar majmui deb ta'riflaydi [2]. Dezinfeksiya, dezinseksiya bilan birga deratizatsiya dezinfeksiya tadbirlarining uchinchi tarkibiy qismi hisoblanadi [2].</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Kemiruvchilar bir qator zoonoz infeksiyalarning rezervuari yoki manbai bo'lib, ular orasida epizootiya kechishi odamlar uchun xavf tug'diradi. Deratizatsiyaning kasalliklarning oldini olishdagi o'rni quyidagi misollarda ko'rinadi: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Teri leyshmanioziga qarshi kompleks tadbirlarning birinchi yo'nalishi — qum sichqonlarga qarshi kurash: dala deratizatsiyasi va katta qum sichqon inlarini mexanik buzish; ikkinchisi — iskabtoparlarga qarshi dezinseksiya [3]. Demak, rezervuar (kemiruvchi) sonini kamaytirish vektor nazorati bilan birga olib boriladi.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O'lat bo'yicha epizootik xavfli hududlarda dala kalamushlari va burgalarni qirish (deratizatsiya va dezinseksiya) ishlari ixtisoslashgan muassasa va uning filiallari tomonidan olib borilishi, o'lat o'chog'ini zararsizlantirishga dezinfeksiya, dezinseksiya va deratizatsiya kirishi qo'llanmada qayd etilgan; transport vositasida kemiruvchilar aniqlansa, dezinfeksiya va dezinseksiya bilan birga deratizatsiya ham o'tkaziladi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Boliviya gemorragik isitmasi profilaktikasida deratizatsiya yetakchi o'rin tutadi; qo'llanmada Boliviyaning San-Xoakin shahrida keng ko'lamli deratizatsiyagina epidemiyaning davom etishiga to'sqinlik qilgani, deratizatsiya muntazam o'tkazilishi kemiruvchilar sonining kamayishi hisobiga kasallikning shahar aholisi orasida tarqalishiga chek qo'ygani keltirilgan [5]. Bu ma'lumot 2010-yilgi manbadan olingan va boshqa manba bilan tekshirilmagan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 punktlari hududida hamda yuqumli antropozoonoz kasalliklarning tabiiy o'choqlarida deratizatsiya epidemik ko'rsatkichlar va sanitariya-gigiyenik tadbirlar bo'yicha o'tkaziladi [2]. Darslikda tog' tabiiy o'choqlarida dala sharoitida deratizatsiya o'tkazishning maqsadga muvofiqligi hozirgi paytda ilmiy va epidemiologik tekshiruvlardan o'tkazilayotgani ham qayd etilgan [1].</w:t>
      </w:r>
    </w:p>
    <w:p>
      <w:pPr>
        <w:pStyle w:val="Heading2"/>
        <w:spacing w:after="100" w:before="200"/>
      </w:pPr>
      <w:r>
        <w:rPr>
          <w:rFonts w:ascii="Times New Roman" w:cs="Times New Roman" w:eastAsia="Times New Roman" w:hAnsi="Times New Roman"/>
          <w:b/>
          <w:bCs/>
          <w:sz w:val="28"/>
          <w:szCs w:val="28"/>
        </w:rPr>
        <w:t xml:space="preserve">Deratizatsiya turlari</w:t>
      </w:r>
    </w:p>
    <w:p>
      <w:pPr>
        <w:spacing w:after="120" w:line="276"/>
        <w:ind w:firstLine="567"/>
        <w:jc w:val="both"/>
      </w:pPr>
      <w:r>
        <w:rPr>
          <w:rFonts w:ascii="Times New Roman" w:cs="Times New Roman" w:eastAsia="Times New Roman" w:hAnsi="Times New Roman"/>
          <w:sz w:val="28"/>
          <w:szCs w:val="28"/>
        </w:rPr>
        <w:t xml:space="preserve">Kemiruvchilarga qarshi kurash ikki guruh tadbirlarni o'z ichiga oladi; darslikka ko'ra profilaktik tadbirlarning ahamiyati asosiy o'rinda turadi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Profilaktik (oldini oluvchi) tadbirlar: kemiruvchilarni inlaridan va oziqdan mahrum qilish; ularning xonalarga kirishiga to'sqinlik qiladigan qurilish-texnika tadbirlari, suv va oziq-ovqat mahsulotlariga tushishiga yo'l qo'ymaslik; aholi punktlarini tozalash, hosilni o'z vaqtida yig'ishtirish, begona o'tlarni yo'qotish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Qirish (qirg'in keltiradigan) tadbirlar: kemiruvchilar populyatsiyasini qisqartirishga yo'naltirilgan tadbirlar tizimi; ular aholi yashaydigan joylarda (turar joylar, omborxonalar, xo'jalik imoratlari) yoki odam turar joyiga yaqin joylarda o'tkaziladi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 qoidasi tasnifida shuningdek to'siqli va tutash deratizatsiya (o'tkir ta'sir etuvchi vositalar yoki antikoagulyant yordamida) va o'choqli deratizatsiya (zoonoz infeksiyalarning tabiiy va antropurg o'choqlarida) ajratiladi [2].</w:t>
      </w:r>
    </w:p>
    <w:p>
      <w:pPr>
        <w:pStyle w:val="Heading2"/>
        <w:spacing w:after="100" w:before="200"/>
      </w:pPr>
      <w:r>
        <w:rPr>
          <w:rFonts w:ascii="Times New Roman" w:cs="Times New Roman" w:eastAsia="Times New Roman" w:hAnsi="Times New Roman"/>
          <w:b/>
          <w:bCs/>
          <w:sz w:val="28"/>
          <w:szCs w:val="28"/>
        </w:rPr>
        <w:t xml:space="preserve">Deratizatsiya usullari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Mexanik usul — tuzoq va qopqonlardan foydalanishga asoslangan; odam uchun xavfsiz, shu sababli deratizatsiya samaradorligini o'rganishda ham qo'llaniladi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Kimyoviy usul — kemiruvchilarni zaharli moddalar — rodentitsidlar bilan zaharlash; ular ichak yoki o'pka orqali (fumigantlar) ta'sir qiladi; o'tkir va surunkali ta'sirli zaharlar hamda gazlardan foydalaniladi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Biologik usul — kemiruvchilarning tabiiy raqiblari bo'lgan yirtqich hayvonlar (mushuk, tulki va b.) dan foydalanish [1].</w:t>
      </w:r>
    </w:p>
    <w:p>
      <w:pPr>
        <w:spacing w:after="120" w:line="276"/>
        <w:ind w:firstLine="567"/>
        <w:jc w:val="both"/>
      </w:pPr>
      <w:r>
        <w:rPr>
          <w:rFonts w:ascii="Times New Roman" w:cs="Times New Roman" w:eastAsia="Times New Roman" w:hAnsi="Times New Roman"/>
          <w:sz w:val="28"/>
          <w:szCs w:val="28"/>
        </w:rPr>
        <w:t xml:space="preserve">Darslikda kemiruvchilarga qarshi kurashda eng samarali tadbir deratizatsiyani doimo, muntazam o'tkazish ekani ta'kidlangan [1].</w:t>
      </w:r>
    </w:p>
    <w:p>
      <w:pPr>
        <w:pStyle w:val="Heading2"/>
        <w:spacing w:after="100" w:before="200"/>
      </w:pPr>
      <w:r>
        <w:rPr>
          <w:rFonts w:ascii="Times New Roman" w:cs="Times New Roman" w:eastAsia="Times New Roman" w:hAnsi="Times New Roman"/>
          <w:b/>
          <w:bCs/>
          <w:sz w:val="28"/>
          <w:szCs w:val="28"/>
        </w:rPr>
        <w:t xml:space="preserve">Sanitariya qoidasi talablari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Deratizatsiya jamoat binolari va joylashtirish vositalarida, ularga tutash ochiq hududlarda hamda kemiruvchilar yashash joylarida o'tkaziladi; qattiq maishiy chiqindi solinadigan taralarda oyda bir marta, kemiruvchi aniqlansa zudlik bilan o'tkaziladi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Vosita tanlashda obyektning xususiyati, kemiruvchilarning biologik xususiyatlari (tur, joylashishi, vositalarga chidamliligi) va rodentitsidning xususiyatlari (ta'sir etuvchi modda va konsentratsiya, o'tkir yoki surunkali ta'sir, shakl va usul, odam hamda hayvonlar uchun zaharliligi) hisobga olinadi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Xo'raklar odam va uy hayvonlari kira olmaydigan joylarda raqamlangan konteynerlarga joylanadi; rodentitsid ta'siri atrof-muhitga, oziq-ovqatga, dori-darmonga tushishiga yo'l qo'yilmaydi; ish tugagach xo'rak qoldiqlari yig'ilib yo'qotiladi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Birinchi va ikkinchi avlod antikoagulyantlari asosidagi kumulyativ vositalar bolalar va uy hayvonlaridan uzoqda, oziq-ovqat va yemdan alohida qo'llanadi; zoonoz kasalliklarning tabiiy va antropurg o'choqlarida rodentitsidlar paketcha yoki maxsus konteynerlarda joylanadi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Vositalar joylashtirilgan joylar butun davr davomida kuzatiladi; ikki haftadan ortiq tegilmasa, kemiruvchi yo'q deb hisoblanadi, kuzatuv to'xtatiladi, vosita profilaktik sifatida qoldiriladi yoki yig'ilib utilizatsiya qilinadi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O'lgan kemiruvchilar va daydi hayvonlar jasadlari ularni utilizatsiya qilishda odam va hayvonlarga yuqishi mumkin bo'lgan infeksiya xavfini hisobga olib yo'qotiladi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Havo kemasida kemiruvchi aniqlansa zudlik bilan deratizatsiya o'tkaziladi [2].</w:t>
      </w:r>
    </w:p>
    <w:p>
      <w:pPr>
        <w:pStyle w:val="Heading2"/>
        <w:spacing w:after="100" w:before="200"/>
      </w:pPr>
      <w:r>
        <w:rPr>
          <w:rFonts w:ascii="Times New Roman" w:cs="Times New Roman" w:eastAsia="Times New Roman" w:hAnsi="Times New Roman"/>
          <w:b/>
          <w:bCs/>
          <w:sz w:val="28"/>
          <w:szCs w:val="28"/>
        </w:rPr>
        <w:t xml:space="preserve">Samaradorlikni baholash</w:t>
      </w:r>
    </w:p>
    <w:p>
      <w:pPr>
        <w:spacing w:after="120" w:line="276"/>
        <w:ind w:firstLine="567"/>
        <w:jc w:val="both"/>
      </w:pPr>
      <w:r>
        <w:rPr>
          <w:rFonts w:ascii="Times New Roman" w:cs="Times New Roman" w:eastAsia="Times New Roman" w:hAnsi="Times New Roman"/>
          <w:sz w:val="28"/>
          <w:szCs w:val="28"/>
        </w:rPr>
        <w:t xml:space="preserve">Sanitariya qoidasiga ko'ra deratizatsiya samaradorligini baholashda aholi yashamaydigan hududlarda kemiruvchilar sonining 80 foiz va undan ko'proqqa kamayishi; aholi punktida 24 soat ichida (tuzoqqa tushish ko'rsatkichining) 3 foizgacha kamayishi; aholi punkti chegarasidagi tabiiy o'choqlar va rekreatsion hududlarda 24 soatda tuzoqqa tushish holatining 7 foizgacha kamayishi; binolar va qurilish maydonlarining kemiruvchilardan tozalanishi inobatga olinadi [2]. Obyekt «kemiruvchilardan holi» toifaga kiritilishi uchun tuzoqlarga kemiruvchi tushmasligi, izlar, yangi axlat, uyalar va mahsulotlarning shikastlanishi bo'lmasligi hamda yoyilgan xo'rakning yeyilmasligi talab etiladi [2]. Qayd: 24 soatlik ko'rsatkichlarning aynan qanday birlikda (foiz yoki boshqa) hisoblanishi hujjat matnidan to'liq aniq emas, shuning uchun bu raqamlar matnda berilganidek keltirildi (izoh tasdiqlanmagan).</w:t>
      </w:r>
    </w:p>
    <w:p>
      <w:pPr>
        <w:pStyle w:val="Heading2"/>
        <w:spacing w:after="100" w:before="200"/>
      </w:pPr>
      <w:r>
        <w:rPr>
          <w:rFonts w:ascii="Times New Roman" w:cs="Times New Roman" w:eastAsia="Times New Roman" w:hAnsi="Times New Roman"/>
          <w:b/>
          <w:bCs/>
          <w:sz w:val="28"/>
          <w:szCs w:val="28"/>
        </w:rPr>
        <w:t xml:space="preserve">Dala deratizatsiyasini tashkil etish (leyshmanioz o'choqlari misolida)</w:t>
      </w:r>
    </w:p>
    <w:p>
      <w:pPr>
        <w:pStyle w:val="ListParagraph"/>
        <w:numPr>
          <w:ilvl w:val="0"/>
          <w:numId w:val="6"/>
        </w:numPr>
        <w:spacing w:after="60" w:line="276"/>
        <w:jc w:val="both"/>
      </w:pPr>
      <w:r>
        <w:rPr>
          <w:rFonts w:ascii="Times New Roman" w:cs="Times New Roman" w:eastAsia="Times New Roman" w:hAnsi="Times New Roman"/>
          <w:sz w:val="28"/>
          <w:szCs w:val="28"/>
        </w:rPr>
        <w:t xml:space="preserve">Ishlar zoolog, entomolog yoki entomolog yordamchisi (ular bo'lmasa epidemiolog yordamchisi) rahbarligida dezinfektorlar guruhi tomonidan bajariladi; ish boshlashdan oldin hajm, muddat, vositalar, ishchi kuchi va transportni hisoblab tezkor ish rejasi tuziladi; aholi va korxona rahbarlari ogohlantiriladi, maydonda hayvon va parranda boqish taqiqlanadi [3][4].</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Maydon zoologik tekshiriladi, asosiy hujjat — maydonning kontur kartasi (1:10000 yoki 1:25000), unda katta qum sichqonlar inlari (yashaydigan va yashamaydigan) belgilanadi; qirish aholi punktlaridan ekin maydonlari tomon boshlanadi [3][4].</w:t>
      </w:r>
    </w:p>
    <w:p>
      <w:pPr>
        <w:pStyle w:val="ListParagraph"/>
        <w:numPr>
          <w:ilvl w:val="0"/>
          <w:numId w:val="6"/>
        </w:numPr>
        <w:spacing w:after="60" w:line="276"/>
        <w:jc w:val="both"/>
      </w:pPr>
      <w:r>
        <w:rPr>
          <w:rFonts w:ascii="Times New Roman" w:cs="Times New Roman" w:eastAsia="Times New Roman" w:hAnsi="Times New Roman"/>
          <w:sz w:val="28"/>
          <w:szCs w:val="28"/>
        </w:rPr>
        <w:t xml:space="preserve">Taqdimotga ko'ra ishlar aholi punktlari va dala shiyponlaridan 3–5 km radiusda yiliga 3 marta o'tkaziladi: yanvar–mart (homilador sichqonlar va qishdan chiqqan zararlangan kemiruvchilarga qarshi), may (natijani mustahkamlash), sentabr–dekabr (kelgusi yil uchun qishdan chiquvchilar sonini kamaytirish) [4].</w:t>
      </w:r>
    </w:p>
    <w:p>
      <w:pPr>
        <w:pStyle w:val="ListParagraph"/>
        <w:numPr>
          <w:ilvl w:val="0"/>
          <w:numId w:val="6"/>
        </w:numPr>
        <w:spacing w:after="60" w:line="276"/>
        <w:jc w:val="both"/>
      </w:pPr>
      <w:r>
        <w:rPr>
          <w:rFonts w:ascii="Times New Roman" w:cs="Times New Roman" w:eastAsia="Times New Roman" w:hAnsi="Times New Roman"/>
          <w:sz w:val="28"/>
          <w:szCs w:val="28"/>
        </w:rPr>
        <w:t xml:space="preserve">Natija nazorati: har bir dezinfektorga maydon biriktiriladi, u oyda 2 marta samarani tekshiradi va tirik inlar qolsa ularni qayta ishlaydi; joriy nazorat ishlov berilgan maydonlarni qabul qilish va ish samarasini tekshirishdan iborat [4].</w:t>
      </w:r>
    </w:p>
    <w:p>
      <w:pPr>
        <w:pStyle w:val="Heading2"/>
        <w:spacing w:after="100" w:before="200"/>
      </w:pPr>
      <w:r>
        <w:rPr>
          <w:rFonts w:ascii="Times New Roman" w:cs="Times New Roman" w:eastAsia="Times New Roman" w:hAnsi="Times New Roman"/>
          <w:b/>
          <w:bCs/>
          <w:sz w:val="28"/>
          <w:szCs w:val="28"/>
        </w:rPr>
        <w:t xml:space="preserve">Xodimlar va xavfsizlik</w:t>
      </w:r>
    </w:p>
    <w:p>
      <w:pPr>
        <w:spacing w:after="120" w:line="276"/>
        <w:ind w:firstLine="567"/>
        <w:jc w:val="both"/>
      </w:pPr>
      <w:r>
        <w:rPr>
          <w:rFonts w:ascii="Times New Roman" w:cs="Times New Roman" w:eastAsia="Times New Roman" w:hAnsi="Times New Roman"/>
          <w:sz w:val="28"/>
          <w:szCs w:val="28"/>
        </w:rPr>
        <w:t xml:space="preserve">Vositalarni saqlash, tashish va hisobga olish (jurnalda qayd etish), xodimlarni tibbiy ko'rikdan o'tkazish, birinchi yordam dori qutisi bilan ta'minlash hamda zaharlanishda tegishli choralarni ko'rish sanitariya qoidasi bilan belgilangan [2]. Kemiruvchilarga qarshi vositalar ichida kumulyativ antikoagulyantlar bolalar va uy hayvonlaridan ehtiyotlanib qo'llanishi shart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Deratizatsiya kemiruvchilar bilan bog'liq zoonozlar (leyshmanioz, o'lat, boshqa o'ta xavfli infeksiyalar) epidemiyasini cheklaydigan muhim tadbir bo'lib, uning samarasi profilaktik (in va oziqdan mahrum qilish) va qirish usullarining muntazam hamda rejaviy qo'llanishiga, xavfsiz rodentitsid tanlashga, natijani kuzatib borishga bog'liq. Mazkur javobda keltirilgan davriylik va samaradorlik me'yorlari 2025-yilgi SanQvaN va viloyat taqdimotidan olingan; ularning to'liq mos kelishi tekshirilmagan: masalan, taqdimotda dala deratizatsiyasi yiliga 3 marta, SanQvaNda esa chiqindi taralari uchun oyda bir marta ko'rsatilgan — bular turli obyektlarga tegishli [2][4]. Darslikdagi umumiy ta'rif (2016) hozirgi me'yoriy ta'rifdan biroz farq qiladi, ammo mazmunan ziddiyat yo'q [1][2].</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15.2.3-bo'lim «Deratizatsiya» (159–160-betlar).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SEO va JS qo'mitasining SanQvaN № 0090-25 (05.05.2025, № 8; Adliya vazirligida 03.06.2025-yilda 350-raqam bilan ro'yxatga olingan), 2-bob 3-§ «Deratizatsiya tadbirlarini o'tkazishga qo'yiladigan sanitariya-gigiyena talablari» (36–52-bandlar). Manba: xayrullokomilov.uz/kutubxona, material № 660.</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2-ilova: teri va visseral leyshmanioz kasalligini oldini olish va epidemiyaga qarshi chora-tadbirlar to'g'risida yo'riqnoma («Dala deratizatsiyasi» bo'limi). Manba: xayrullokomilov.uz/kutubxona, material № 1524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Hamiraev A.I. (Surxondaryo viloyati SEO va JS boshqarmasi entomologi). Kemiruvchilarni hisoblash va deratizatsiya samaradorligini nazorat qilishda qo'llaniladigan usullar (taqdimot). Manba: xayrullokomilov.uz/kutubxona, material № 1583.</w:t>
      </w:r>
    </w:p>
    <w:p>
      <w:pPr>
        <w:pStyle w:val="ListParagraph"/>
        <w:numPr>
          <w:ilvl w:val="0"/>
          <w:numId w:val="7"/>
        </w:numPr>
        <w:spacing w:after="80" w:line="260"/>
      </w:pPr>
      <w:r>
        <w:rPr>
          <w:rFonts w:ascii="Times New Roman" w:cs="Times New Roman" w:eastAsia="Times New Roman" w:hAnsi="Times New Roman"/>
          <w:sz w:val="28"/>
          <w:szCs w:val="28"/>
        </w:rPr>
        <w:t xml:space="preserve">Saparov X.B. O'ta xavfli yuqumli kasalliklar (qo'llanma). 2010. Vabo-o'lat va Boliviya gemorragik isitmasi bo'limlari. Manba: xayrullokomilov.uz/kutubxona, material № 2352 (matn kirill yozuvida; ma'lumotlari 2010 yil holatiga).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Deratizatsiya va uning kasalliklarning oldini olishdagi ahamiyati</dc:title>
  <dc:creator>Epidemiologiya</dc:creator>
  <cp:lastModifiedBy>Un-named</cp:lastModifiedBy>
  <cp:revision>1</cp:revision>
  <dcterms:created xsi:type="dcterms:W3CDTF">2026-10-30T12:53:40.690Z</dcterms:created>
  <dcterms:modified xsi:type="dcterms:W3CDTF">2026-10-30T12:53:40.690Z</dcterms:modified>
</cp:coreProperties>
</file>

<file path=docProps/custom.xml><?xml version="1.0" encoding="utf-8"?>
<Properties xmlns="http://schemas.openxmlformats.org/officeDocument/2006/custom-properties" xmlns:vt="http://schemas.openxmlformats.org/officeDocument/2006/docPropsVTypes"/>
</file>