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30. Immunitet turlari- tabiiy, sun'iy, aktiv, passiv</w:t>
      </w:r>
    </w:p>
    <w:p>
      <w:pPr>
        <w:spacing w:after="120"/>
        <w:jc w:val="both"/>
      </w:pPr>
      <w: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80" w:before="160"/>
      </w:pPr>
      <w:r>
        <w:t xml:space="preserve">Tug'ma va orttirilgan immunitet</w:t>
      </w:r>
    </w:p>
    <w:p>
      <w:pPr>
        <w:spacing w:after="120"/>
        <w:jc w:val="both"/>
      </w:pPr>
      <w: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80" w:before="160"/>
      </w:pPr>
      <w:r>
        <w:t xml:space="preserve">Tabiiy immunitet</w:t>
      </w:r>
    </w:p>
    <w:p>
      <w:pPr>
        <w:spacing w:after="120"/>
        <w:jc w:val="both"/>
      </w:pPr>
      <w: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80" w:before="160"/>
      </w:pPr>
      <w:r>
        <w:t xml:space="preserve">Sun'iy immunitet</w:t>
      </w:r>
    </w:p>
    <w:p>
      <w:pPr>
        <w:spacing w:after="120"/>
        <w:jc w:val="both"/>
      </w:pPr>
      <w: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80" w:before="160"/>
      </w:pPr>
      <w:r>
        <w:t xml:space="preserve">Aktiv va passiv immunitetning farqlari</w:t>
      </w:r>
    </w:p>
    <w:p>
      <w:pPr>
        <w:spacing w:after="120"/>
        <w:jc w:val="both"/>
      </w:pPr>
      <w: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80" w:before="160"/>
      </w:pPr>
      <w:r>
        <w:t xml:space="preserve">Qo'llanilishi va epidemiologik ahamiyati</w:t>
      </w:r>
    </w:p>
    <w:p>
      <w:pPr>
        <w:spacing w:after="120"/>
        <w:jc w:val="both"/>
      </w:pPr>
      <w: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80" w:before="160"/>
      </w:pPr>
      <w:r>
        <w:t xml:space="preserve">Immunitetning napryajyonnosti va davomiyligi</w:t>
      </w:r>
    </w:p>
    <w:p>
      <w:pPr>
        <w:spacing w:after="120"/>
        <w:jc w:val="both"/>
      </w:pPr>
      <w: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80" w:before="160"/>
      </w:pPr>
      <w:r>
        <w:t xml:space="preserve">Xulosa</w:t>
      </w:r>
    </w:p>
    <w:p>
      <w:pPr>
        <w:spacing w:after="120"/>
        <w:jc w:val="both"/>
      </w:pPr>
      <w: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Immunitet turlarini chuqur tushunish har qanday epidemiologik vaziyatda qabul qiluvchan organizmga qaratilgan choralarni to'g'ri tanlash imkonini beradi.</w:t>
      </w:r>
    </w:p>
    <w:p>
      <w:pPr>
        <w:pStyle w:val="Heading2"/>
        <w:spacing w:after="80" w:before="220"/>
      </w:pPr>
      <w:r>
        <w:t xml:space="preserve">Foydalanilgan adabiyotlar</w:t>
      </w:r>
    </w:p>
    <w:p>
      <w:pPr>
        <w:pStyle w:val="ListParagraph"/>
        <w:numPr>
          <w:ilvl w:val="0"/>
          <w:numId w:val="2"/>
        </w:numPr>
        <w:spacing w:after="40"/>
      </w:pPr>
      <w:r>
        <w:t xml:space="preserve">Muhamedov I., Eshboyev E., Zokirov N., Zokirov M. Mikrobiologiya, immunologiya. — Toshkent.</w:t>
      </w:r>
    </w:p>
    <w:p>
      <w:pPr>
        <w:pStyle w:val="ListParagraph"/>
        <w:numPr>
          <w:ilvl w:val="0"/>
          <w:numId w:val="2"/>
        </w:numPr>
        <w:spacing w:after="40"/>
      </w:pPr>
      <w:r>
        <w:t xml:space="preserve">Marshall J.S. et al. An introduction to immunology and immunopathology. Allergy Asthma Clin Immunol. (NCBI). URL: https://www.ncbi.nlm.nih.gov/books/NBK539801/</w:t>
      </w:r>
    </w:p>
    <w:p>
      <w:pPr>
        <w:pStyle w:val="ListParagraph"/>
        <w:numPr>
          <w:ilvl w:val="0"/>
          <w:numId w:val="2"/>
        </w:numPr>
        <w:spacing w:after="40"/>
      </w:pPr>
      <w:r>
        <w:t xml:space="preserve">World Health Organization. Immunization, vaccines and biologicals: Expanded Programme on Immunization (EPI). URL: https://www.who.int/teams/immunization-vaccines-and-biologicals</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2026-10-29T16:34:53.488Z</dcterms:created>
  <dcterms:modified xsi:type="dcterms:W3CDTF">2026-10-29T16:34:53.488Z</dcterms:modified>
</cp:coreProperties>
</file>

<file path=docProps/custom.xml><?xml version="1.0" encoding="utf-8"?>
<Properties xmlns="http://schemas.openxmlformats.org/officeDocument/2006/custom-properties" xmlns:vt="http://schemas.openxmlformats.org/officeDocument/2006/docPropsVTypes"/>
</file>