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64. Stafilokokk kasalliklarida tekshirish bosqichlari.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Stafilokokk infeksiyalarini bakteriologik tekshirish bir necha ketma-ket bosqichdan iborat bo'lib, har bir kunning o'z vazifasi bor: birinchi kuni material ekiladi va dastlabki mikroskopik tashxis qo'yiladi, ikkinchi kuni koloniyalar o'rganilib toza kultura ajratiladi, uchinchi kuni kultura turi aniqlanadi, to'rtinchi kuni esa natija o'qilib yakuniy javob beriladi [1][2]. Mavzuda stafilokokk tashxisining bosqichlari bayon etiladi (material va usullar 60-mavzuda yoritilgan).</w:t>
      </w:r>
    </w:p>
    <w:p>
      <w:pPr>
        <w:pStyle w:val="Heading2"/>
      </w:pPr>
      <w:r>
        <w:rPr>
          <w:rFonts w:ascii="Times New Roman" w:hAnsi="Times New Roman" w:eastAsia="Times New Roman"/>
          <w:b/>
          <w:sz w:val="28"/>
        </w:rPr>
        <w:t>Bakterioskopik bosqich</w:t>
      </w:r>
    </w:p>
    <w:p>
      <w:pPr>
        <w:spacing w:line="276" w:lineRule="auto"/>
        <w:ind w:firstLine="709"/>
        <w:jc w:val="both"/>
      </w:pPr>
      <w:r>
        <w:rPr>
          <w:rFonts w:ascii="Times New Roman" w:hAnsi="Times New Roman" w:eastAsia="Times New Roman"/>
          <w:b w:val="0"/>
          <w:sz w:val="28"/>
        </w:rPr>
        <w:t>Qondan tashqari materialdan (yiring, ekssudat, balg'am) surtma tayyorlanadi, Gram usulida bo'yalib mikroskopda ko'riladi. Preparatda Gram-musbat, tuda-tuda bo'lib, uzum shingili shaklida joylashgan kokklar ko'rilsa, stafilokokk infeksiyasining dastlabki tashxisi qo'yiladi [2]. Kateter orqali olingan siydik cho'kmasi yoki abssessdan shprits bilan olingan yiringdan tayyorlangan surtmada stafilokokklar ko'rilsa, taxminiy tashxis qo'yish mumkin [1].</w:t>
      </w:r>
    </w:p>
    <w:p>
      <w:pPr>
        <w:pStyle w:val="Heading2"/>
      </w:pPr>
      <w:r>
        <w:rPr>
          <w:rFonts w:ascii="Times New Roman" w:hAnsi="Times New Roman" w:eastAsia="Times New Roman"/>
          <w:b/>
          <w:sz w:val="28"/>
        </w:rPr>
        <w:t>Birinchi kun</w:t>
      </w:r>
    </w:p>
    <w:p>
      <w:pPr>
        <w:spacing w:line="276" w:lineRule="auto"/>
        <w:ind w:firstLine="709"/>
        <w:jc w:val="both"/>
      </w:pPr>
      <w:r>
        <w:rPr>
          <w:rFonts w:ascii="Times New Roman" w:hAnsi="Times New Roman" w:eastAsia="Times New Roman"/>
          <w:b w:val="0"/>
          <w:sz w:val="28"/>
        </w:rPr>
        <w:t>Yiring, ekssudat, balg'am qovuzloq yordamida alohida koloniyalar olish uchun Petri kosachasidagi qonli, tuxum sarig'i qo'shilgan va sut qo'shilgan tuzli agarga shtrix usulida ekiladi. Siydik, tomoq va burundan olingan suyuqlikdagi stafilokokklarni miqdoriy aniqlash uchun muhitga sektor (Goldi) usulida ekiladi. Sepsisga shubha qilinganda bemor qoni olinadi: bilak venasidan shprits bilan 5–10 ml qon olinib, kolbadagi 50–100 ml qandli bul'onga 1:10 nisbatda ekiladi. Barcha ekmalar 37 °C da termostatda saqlanadi [2]. G'anixo'jayeva darsligida Petri kosachasidagi 3–5 % qonli va tuxum sarig'i qo'shilgan tuzli agarga ekish va ekmalarni bir kunga termostatga qo'yish ko'rsatilgan [1].</w:t>
      </w:r>
    </w:p>
    <w:p>
      <w:pPr>
        <w:pStyle w:val="Heading2"/>
      </w:pPr>
      <w:r>
        <w:rPr>
          <w:rFonts w:ascii="Times New Roman" w:hAnsi="Times New Roman" w:eastAsia="Times New Roman"/>
          <w:b/>
          <w:sz w:val="28"/>
        </w:rPr>
        <w:t>Ikkinchi kun</w:t>
      </w:r>
    </w:p>
    <w:p>
      <w:pPr>
        <w:spacing w:line="276" w:lineRule="auto"/>
        <w:ind w:firstLine="709"/>
        <w:jc w:val="both"/>
      </w:pPr>
      <w:r>
        <w:rPr>
          <w:rFonts w:ascii="Times New Roman" w:hAnsi="Times New Roman" w:eastAsia="Times New Roman"/>
          <w:b w:val="0"/>
          <w:sz w:val="28"/>
        </w:rPr>
        <w:t>Oziqa muhitlarida o'sgan koloniyalar tekshiriladi. Qonli agarda gemoliz bor-yo'qligi aniqlanadi. Tuxum sarig'li-tuzli agarda S. aureus tilla rangli, qabariq, yumaloq, xiraroq koloniyalar hosil qiladi; pigment tuzli agarda yanada yaqqol. Lesitinaza faolligi bor stafilokokk koloniyalari atrofida sadaf rangli xiralashgan zonalar paydo bo'ladi [2]. Shubhali koloniyalardan surtma tayyorlanib Gram usulida bo'yaladi, katalaza testi qo'yiladi (Micrococcaceae vakillarida musbat). Ekmalardagi shubhali koloniyalar sanalib, 1 ml materialdagi stafilokokk miqdori hisoblanadi. Shu kuni 2–3 ta koloniyadan olib, toza kultura ajratish uchun qiyalatilgan neytral agarli probirkalarga ekiladi [2]. G'anixo'jayeva darsligida koloniyalardan toza kultura ajratish uchun qiyshiq agarga ekish, pigment hosil bo'lishi uchun kosachalarni 2–3 kunga xona haroratida qoldirish ko'rsatilgan; shuningdek, aniq gemoliz chegarasi bor koloniya tanlanadi [1]. Qon ekilgan bul'on 10 kungacha saqlanadi, har 2–3 kunda qonli va sarig'li tuzli agarga ekib turiladi [1][2].</w:t>
      </w:r>
    </w:p>
    <w:p>
      <w:pPr>
        <w:pStyle w:val="Heading2"/>
      </w:pPr>
      <w:r>
        <w:rPr>
          <w:rFonts w:ascii="Times New Roman" w:hAnsi="Times New Roman" w:eastAsia="Times New Roman"/>
          <w:b/>
          <w:sz w:val="28"/>
        </w:rPr>
        <w:t>Uchinchi kun</w:t>
      </w:r>
    </w:p>
    <w:p>
      <w:pPr>
        <w:spacing w:line="276" w:lineRule="auto"/>
        <w:ind w:firstLine="709"/>
        <w:jc w:val="both"/>
      </w:pPr>
      <w:r>
        <w:rPr>
          <w:rFonts w:ascii="Times New Roman" w:hAnsi="Times New Roman" w:eastAsia="Times New Roman"/>
          <w:b w:val="0"/>
          <w:sz w:val="28"/>
        </w:rPr>
        <w:t>Qiyshiq agardagi kulturaning sofligi surtma bilan tekshiriladi. Gram-musbat, uzum shingilisimon stafilokokklar ko'rilsa, ishlar davom ettiriladi va differensial diagnostik muhitlarga ekiladi. Asosiy testlar:</w:t>
      </w:r>
    </w:p>
    <w:p>
      <w:pPr>
        <w:pStyle w:val="ListBullet"/>
        <w:jc w:val="both"/>
      </w:pPr>
      <w:r>
        <w:rPr>
          <w:rFonts w:ascii="Times New Roman" w:hAnsi="Times New Roman" w:eastAsia="Times New Roman"/>
          <w:b w:val="0"/>
          <w:sz w:val="28"/>
        </w:rPr>
        <w:t>plazmakoagulaza reaksiyasi: quyon plazmasi 1:5 (Aliyev) yoki 1:4 (G'anixo'jayeva) suyultirilib, probirkaga solinadi, biriga kultura aralashtiriladi, ikkinchisi nazorat. Aliyev ko'rsatmasida 6–8 soat termostatda saqlanadi; G'anixo'jayeva — natija 2–3 soatdan keyin ko'riladi, plazma ivimagan bo'lsa 24 soatga xona haroratida qoldiriladi [1][2];</w:t>
      </w:r>
    </w:p>
    <w:p>
      <w:pPr>
        <w:pStyle w:val="ListBullet"/>
        <w:jc w:val="both"/>
      </w:pPr>
      <w:r>
        <w:rPr>
          <w:rFonts w:ascii="Times New Roman" w:hAnsi="Times New Roman" w:eastAsia="Times New Roman"/>
          <w:b w:val="0"/>
          <w:sz w:val="28"/>
        </w:rPr>
        <w:t>tezlashtirilgan usul: ma'lum miqdordagi kultura buyum oynasida bir tomchi suv bilan aralashtirilib, suyultirilmagan plazma qo'shiladi; 20–60 daqiqada yirik cho'kma hosil bo'lsa, reaksiya musbat [1];</w:t>
      </w:r>
    </w:p>
    <w:p>
      <w:pPr>
        <w:pStyle w:val="ListBullet"/>
        <w:jc w:val="both"/>
      </w:pPr>
      <w:r>
        <w:rPr>
          <w:rFonts w:ascii="Times New Roman" w:hAnsi="Times New Roman" w:eastAsia="Times New Roman"/>
          <w:b w:val="0"/>
          <w:sz w:val="28"/>
        </w:rPr>
        <w:t>gemolitik xossa: 5 % qonli agarga ekish [1];</w:t>
      </w:r>
    </w:p>
    <w:p>
      <w:pPr>
        <w:pStyle w:val="ListBullet"/>
        <w:jc w:val="both"/>
      </w:pPr>
      <w:r>
        <w:rPr>
          <w:rFonts w:ascii="Times New Roman" w:hAnsi="Times New Roman" w:eastAsia="Times New Roman"/>
          <w:b w:val="0"/>
          <w:sz w:val="28"/>
        </w:rPr>
        <w:t>DNKaza: DNK saqlovchi muhitga ekilib, 18–20 soat termostatda saqlanadi, so'ng 5–7 ml xlorid kislota quyiladi; DNKaza hosil qiluvchi kulturada atrofida tiniq zona qoladi [1];</w:t>
      </w:r>
    </w:p>
    <w:p>
      <w:pPr>
        <w:pStyle w:val="ListBullet"/>
        <w:jc w:val="both"/>
      </w:pPr>
      <w:r>
        <w:rPr>
          <w:rFonts w:ascii="Times New Roman" w:hAnsi="Times New Roman" w:eastAsia="Times New Roman"/>
          <w:b w:val="0"/>
          <w:sz w:val="28"/>
        </w:rPr>
        <w:t>mannitni anaerob sharoitda parchalash: mannit muhitiga sanchib ekilib, ustiga vazelin moyi quyiladi, 37 °C da 18–24 soat; muhit rangi o'zgarsa, reaksiya musbat [1];</w:t>
      </w:r>
    </w:p>
    <w:p>
      <w:pPr>
        <w:pStyle w:val="ListBullet"/>
        <w:jc w:val="both"/>
      </w:pPr>
      <w:r>
        <w:rPr>
          <w:rFonts w:ascii="Times New Roman" w:hAnsi="Times New Roman" w:eastAsia="Times New Roman"/>
          <w:b w:val="0"/>
          <w:sz w:val="28"/>
        </w:rPr>
        <w:t>glyukozani aerob/anaerob parchalash (Klingler muhiti), antibiotik va fagga sezuvchanlik; kerak bo'lsa fibrinolizin va DNKaza [2].</w:t>
      </w:r>
    </w:p>
    <w:p>
      <w:pPr>
        <w:pStyle w:val="Heading2"/>
      </w:pPr>
      <w:r>
        <w:rPr>
          <w:rFonts w:ascii="Times New Roman" w:hAnsi="Times New Roman" w:eastAsia="Times New Roman"/>
          <w:b/>
          <w:sz w:val="28"/>
        </w:rPr>
        <w:t>To'rtinchi kun va yakuniy javob</w:t>
      </w:r>
    </w:p>
    <w:p>
      <w:pPr>
        <w:spacing w:line="276" w:lineRule="auto"/>
        <w:ind w:firstLine="709"/>
        <w:jc w:val="both"/>
      </w:pPr>
      <w:r>
        <w:rPr>
          <w:rFonts w:ascii="Times New Roman" w:hAnsi="Times New Roman" w:eastAsia="Times New Roman"/>
          <w:b w:val="0"/>
          <w:sz w:val="28"/>
        </w:rPr>
        <w:t>Natija o'qiladi. Plazmakoagulaza, gemoliz, lesitinaza faolligi va mannitni anaerob parchalash musbat bo'lsa, S. aureus aniqlandi deb javob beriladi [1]. Epidemiologik zanjirni aniqlash uchun kulturaning fagga sezuvchanligi o'rganiladi: fagotip lizisga olib keladigan fag turi bilan aniqlanadi [1][2]. Antibiotiklarga sezuvchanlik disk usulida belgilanadi. Yakuniy javobda ajratilgan stafilokokk turi, kerak bo'lsa fagotipi, antibiotiklarga sezgirligi va titri albatta ko'rsatiladi. Qon ekmasida o'sish bo'lmasa, javob 10 kundan keyin beriladi [2].</w:t>
      </w:r>
    </w:p>
    <w:p>
      <w:pPr>
        <w:pStyle w:val="Heading2"/>
      </w:pPr>
      <w:r>
        <w:rPr>
          <w:rFonts w:ascii="Times New Roman" w:hAnsi="Times New Roman" w:eastAsia="Times New Roman"/>
          <w:b/>
          <w:sz w:val="28"/>
        </w:rPr>
        <w:t>Gemokultura bosqichi (sepsisda)</w:t>
      </w:r>
    </w:p>
    <w:p>
      <w:pPr>
        <w:spacing w:line="276" w:lineRule="auto"/>
        <w:ind w:firstLine="709"/>
        <w:jc w:val="both"/>
      </w:pPr>
      <w:r>
        <w:rPr>
          <w:rFonts w:ascii="Times New Roman" w:hAnsi="Times New Roman" w:eastAsia="Times New Roman"/>
          <w:b w:val="0"/>
          <w:sz w:val="28"/>
        </w:rPr>
        <w:t>Sepsisga shubha qilinganda qon ekilgan bul'on kuzatuvda saqlanadi: u 10 kun davomida termostatda turadi, vaqti-vaqti bilan surtma tayyorlanib bo'yaladi va Petri kosachasidagi qonli agarga ekib turiladi. Ijobiy natija olinganda stafilokokkning toza kulturasi ajratib olinadi va qolgan bosqichlar yuqorida ko'rsatilgan belgilar asosida o'tkaziladi; agar ijobiy natija bo'lmasa, 10 kundan so'ng javob beriladi [2]. Kultura o'smasa, G'anixo'jayeva darsligiga ko'ra, shakarli sho'rvadan zich oziqa muhitiga qayta ekiladi [1].</w:t>
      </w:r>
    </w:p>
    <w:p>
      <w:pPr>
        <w:pStyle w:val="Heading2"/>
      </w:pPr>
      <w:r>
        <w:rPr>
          <w:rFonts w:ascii="Times New Roman" w:hAnsi="Times New Roman" w:eastAsia="Times New Roman"/>
          <w:b/>
          <w:sz w:val="28"/>
        </w:rPr>
        <w:t>Biologik sinamalar</w:t>
      </w:r>
    </w:p>
    <w:p>
      <w:pPr>
        <w:spacing w:line="276" w:lineRule="auto"/>
        <w:ind w:firstLine="709"/>
        <w:jc w:val="both"/>
      </w:pPr>
      <w:r>
        <w:rPr>
          <w:rFonts w:ascii="Times New Roman" w:hAnsi="Times New Roman" w:eastAsia="Times New Roman"/>
          <w:b w:val="0"/>
          <w:sz w:val="28"/>
        </w:rPr>
        <w:t>Stafilokokkning patogenlik xususiyatini aniqlash uchun biologik sinamalar qo'llanadi. Letal sinamada quyon venasiga (yoki qorin bo'shlig'iga) 1 kg og'irlikka 0,1–0,2 ml hisobida stafilokokk kulturasi yuboriladi; 3–4 kundan so'ng quyonlar nobud bo'lsa, toksinning o'ldiruvchi ta'siri borligini bildiradi. Dermonekrotik sinamada quyon terisiga 2 mlrd stafilokokk saqlovchi aralashmadan 0,2 ml yuboriladi; mikrob yuborilgan joyda nekroz hosil bo'lsa, kultura dermonekrotik toksin ajratadi, natija 18–24 soatdan keyin o'qiladi [1]. Aliyev va Muxamedov qo'llanmasida bu sinama uchun infiltrat avval, nekroz 24–48 soatdan keyin hosil bo'lishi qayd etilgan [2].</w:t>
      </w:r>
    </w:p>
    <w:p>
      <w:pPr>
        <w:pStyle w:val="Heading2"/>
      </w:pPr>
      <w:r>
        <w:rPr>
          <w:rFonts w:ascii="Times New Roman" w:hAnsi="Times New Roman" w:eastAsia="Times New Roman"/>
          <w:b/>
          <w:sz w:val="28"/>
        </w:rPr>
        <w:t>Fagotiplash va antibiotik sezuvchanlik</w:t>
      </w:r>
    </w:p>
    <w:p>
      <w:pPr>
        <w:spacing w:line="276" w:lineRule="auto"/>
        <w:ind w:firstLine="709"/>
        <w:jc w:val="both"/>
      </w:pPr>
      <w:r>
        <w:rPr>
          <w:rFonts w:ascii="Times New Roman" w:hAnsi="Times New Roman" w:eastAsia="Times New Roman"/>
          <w:b w:val="0"/>
          <w:sz w:val="28"/>
        </w:rPr>
        <w:t>Fagga sezuvchanlikni aniqlash uchun Petri kosachasiga 20 ml 1,5 % go'sht-peptonli agar quyiladi, 4–6 soatlik stafilokokk kulturasi ochiq muhit yuzasiga ekiladi, ortig'i olib tashlanadi va kosacha orqasi fag soniga teng sektorlarga bo'linadi. Har bir sektorga ma'lum fag tomiziladi, 37 °C da termostatda saqlanadi, natija 6–7 soatdan keyin (xona haroratida qoldirilsa 18–24 soatdan keyin) o'qiladi [1]. Aliyev va Muxamedov qo'llanmasida fagotiplash sutkalik bul'on kulturasi gazon bilan ekilib, kvadratlarga bo'lingan kosachaga 4 guruh fag turlarini tomizib, bir sutkadan keyin lizisni baholash orqali bajariladi [2]. Antibiotiklarga sezuvchanlik disk usulida aniqlanadi (30-mavzuda yoritilgan).</w:t>
      </w:r>
    </w:p>
    <w:p>
      <w:pPr>
        <w:pStyle w:val="Heading2"/>
      </w:pPr>
      <w:r>
        <w:rPr>
          <w:rFonts w:ascii="Times New Roman" w:hAnsi="Times New Roman" w:eastAsia="Times New Roman"/>
          <w:b/>
          <w:sz w:val="28"/>
        </w:rPr>
        <w:t>Turlarni farqlash</w:t>
      </w:r>
    </w:p>
    <w:p>
      <w:pPr>
        <w:spacing w:line="276" w:lineRule="auto"/>
        <w:ind w:firstLine="709"/>
        <w:jc w:val="both"/>
      </w:pPr>
      <w:r>
        <w:rPr>
          <w:rFonts w:ascii="Times New Roman" w:hAnsi="Times New Roman" w:eastAsia="Times New Roman"/>
          <w:b w:val="0"/>
          <w:sz w:val="28"/>
        </w:rPr>
        <w:t>S. aureus, S. epidermidis va S. saprophyticus ni farqlash belgilari: koagulaza, DNKaza, gialuronidaza, fibrinolizin, gemolizin, mannitni anaerob parchalash va novobiotsinga sezuvchanlik. S. aureus ularning ko'pchiligida musbat, S. epidermidis va S. saprophyticus — manfiy yoki kuchsiz; S. saprophyticus novobiotsinga chidamli [2]. Stafilokokklarni mikrokokk va stomatokokklardan ajratishda katalaza, 5 % NaCl da o'sish, anaerob glyukoza parchalash, lizostafin va bitsitratsinga sezuvchanlik belgilari hisobga olinadi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Stafilokokk tashxisi bosqichma-bosqich olib boriladi: birinchi kuni ekish va bakterioskopiya, ikkinchi kuni koloniyalarni o'rganish va toza kultura ajratish, uchinchi kuni kultura turini plazmakoagulaza, DNKaza, gemoliz va mannit sinamalari bilan aniqlash, to'rtinchi kuni natijani baholash va yakuniy javob. Fagotip va antibiotiksezuvchanlik epidemiologik va davolash maqsadida aniqlanadi.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