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132. Laboratoriya idishlarini sterilizatsiyaga tayyorlash.</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Bakteriologik laboratoriyada ishlatiladigan shisha idishlar (probirka, Petri kosachasi, pipetka, kolba, buyum va yopqich oynalar) sterilizatsiyadan oldin tozalanishi, yog'sizlantirilishi, quritilishi va steril holatini saqlovchi qadoqqa o'ralishi kerak [1]. Tayyorgarlik sifati oziq muhit, ekma va preparatlarning sifatiga ta'sir qiladi: ifloslangan yoki sovun va kislota qoldig'i qolgan idishda mikroblar o'smasligi yoki aralash o'sishi mumkin (muallif izohi). Quyida ishlatilgan va yangi idishlarni yuvish, zararsizlantirish, quritish va sterilizatsiyaga tayyorlash tartibi G'anixo'jayeva darsligi, SanPiN 0278-09 va laboratoriya xavfsizligi qoidalari asosida bayon etiladi.</w:t>
      </w:r>
    </w:p>
    <w:p>
      <w:pPr>
        <w:pStyle w:val="Heading2"/>
      </w:pPr>
      <w:r>
        <w:rPr>
          <w:rFonts w:ascii="Times New Roman" w:hAnsi="Times New Roman" w:eastAsia="Times New Roman"/>
          <w:b/>
          <w:sz w:val="28"/>
        </w:rPr>
        <w:t>Yangi va ishlatilgan idishlarni tozalash</w:t>
      </w:r>
    </w:p>
    <w:p>
      <w:pPr>
        <w:pStyle w:val="ListBullet"/>
        <w:jc w:val="both"/>
      </w:pPr>
      <w:r>
        <w:rPr>
          <w:rFonts w:ascii="Times New Roman" w:hAnsi="Times New Roman" w:eastAsia="Times New Roman"/>
          <w:b w:val="0"/>
          <w:sz w:val="28"/>
        </w:rPr>
        <w:t>Yangi idishlar 2 % li sodali sovunli suvda qaynatiladi, iliq va sovuq suvda chayiladi [1]. Yangi buyum oynalari 15–20 daqiqa 2–5 % sodali sovunli suvda qaynatiladi, oqava suvda chayiladi, xlorid kislota eritmasiga solib qo'yiladi, so'ng yana suv bilan yuviladi [1].</w:t>
      </w:r>
    </w:p>
    <w:p>
      <w:pPr>
        <w:pStyle w:val="ListBullet"/>
        <w:jc w:val="both"/>
      </w:pPr>
      <w:r>
        <w:rPr>
          <w:rFonts w:ascii="Times New Roman" w:hAnsi="Times New Roman" w:eastAsia="Times New Roman"/>
          <w:b w:val="0"/>
          <w:sz w:val="28"/>
        </w:rPr>
        <w:t>Ishlatilgan idishlar: zararli materiallar avval zararsizlantiriladi — fizikaviy usulda bakka solinib avtoklavga qo'yiladi va 1,5–2 atm bosimda 1 soat saqlanadi, so'ng 2 % sodali sovunli suvda qaynatiladi, iliq suvda chayiladi; kimyoviy usulda dezinfeksiyalovchi moddaga 24 soat solib qo'yiladi, so'ng 2 % sodali sovunli suvda qaynatiladi va chayiladi [1].</w:t>
      </w:r>
    </w:p>
    <w:p>
      <w:pPr>
        <w:pStyle w:val="ListBullet"/>
        <w:jc w:val="both"/>
      </w:pPr>
      <w:r>
        <w:rPr>
          <w:rFonts w:ascii="Times New Roman" w:hAnsi="Times New Roman" w:eastAsia="Times New Roman"/>
          <w:b w:val="0"/>
          <w:sz w:val="28"/>
        </w:rPr>
        <w:t>Bo'yoq yoki immersion yog' bilan ifloslangan buyum oynalari xlorli aralashmaga 2 soatga solinadi, so'ng 5 % sodali yoki ishqor eritmasida 30–40 daqiqa qaynatiladi va yaxshilab yuviladi [1]. Yangi, zararsizlantirilmagan oynalar sovunlab yuvilib, quruq latta bilan artilishi ham mumkin [1].</w:t>
      </w:r>
    </w:p>
    <w:p>
      <w:pPr>
        <w:pStyle w:val="ListBullet"/>
        <w:jc w:val="both"/>
      </w:pPr>
      <w:r>
        <w:rPr>
          <w:rFonts w:ascii="Times New Roman" w:hAnsi="Times New Roman" w:eastAsia="Times New Roman"/>
          <w:b w:val="0"/>
          <w:sz w:val="28"/>
        </w:rPr>
        <w:t>Yog'sizlantirish nazorati: yaxshi yog'sizlantirilgan oynada suv hamma tomonga bir tekis tarqaladi, tozalanmagan bo'lsa tomchi mayda tomchilarga bo'linadi [1].</w:t>
      </w:r>
    </w:p>
    <w:p>
      <w:pPr>
        <w:pStyle w:val="ListBullet"/>
        <w:jc w:val="both"/>
      </w:pPr>
      <w:r>
        <w:rPr>
          <w:rFonts w:ascii="Times New Roman" w:hAnsi="Times New Roman" w:eastAsia="Times New Roman"/>
          <w:b w:val="0"/>
          <w:sz w:val="28"/>
        </w:rPr>
        <w:t>Yuvilgan idish quritiladi (quritish shkafida yoki havoda) (muallif izohi, ishlatilgan manbalarda aniq talab ko'rsatilmagan).</w:t>
      </w:r>
    </w:p>
    <w:p>
      <w:pPr>
        <w:spacing w:line="276" w:lineRule="auto"/>
        <w:ind w:firstLine="709"/>
        <w:jc w:val="both"/>
      </w:pPr>
      <w:r>
        <w:rPr>
          <w:rFonts w:ascii="Times New Roman" w:hAnsi="Times New Roman" w:eastAsia="Times New Roman"/>
          <w:b w:val="0"/>
          <w:sz w:val="28"/>
        </w:rPr>
        <w:t>Tibbiyot asboblari uchun SanPiN 0278-09 o'zining tizimini belgilaydi: dezinfeksiya, undan keyin oqar suvda yuvish va sterilizatsiyadan oldingi tozalash (predsterilizatsion tozalash); tozalashda vodorod peroksid (20 ml 33 % eritma) va yuvish vositasi (5 g) 975 ml 50 °C suvga qo'shib tayyorlangan eritma ishlatiladi; ajraladigan buyumlar ajratilgan holda, kanal va bo'shliqlar to'ldirilgan holda ishlanadi; sifat sterilizatsiyadan oldingi tozalashning qoldiq qon (azopiram, amidopirin sinamasi) va yuvish vositasi ishqoriy komponentlari (fenolftalein sinamasi) bo'yicha nazorat qilinadi; har bir turdagi buyumlarning kamida 10 % i tekshiriladi [2]. Bu tamoyil laboratoriya idishlariga ham mos kelishi mumkin (muallif izohi).</w:t>
      </w:r>
    </w:p>
    <w:p>
      <w:pPr>
        <w:pStyle w:val="Heading2"/>
      </w:pPr>
      <w:r>
        <w:rPr>
          <w:rFonts w:ascii="Times New Roman" w:hAnsi="Times New Roman" w:eastAsia="Times New Roman"/>
          <w:b/>
          <w:sz w:val="28"/>
        </w:rPr>
        <w:t>Idishlarni sterilizatsiyaga tayyorlash</w:t>
      </w:r>
    </w:p>
    <w:p>
      <w:pPr>
        <w:spacing w:line="276" w:lineRule="auto"/>
        <w:ind w:firstLine="709"/>
        <w:jc w:val="both"/>
      </w:pPr>
      <w:r>
        <w:rPr>
          <w:rFonts w:ascii="Times New Roman" w:hAnsi="Times New Roman" w:eastAsia="Times New Roman"/>
          <w:b w:val="0"/>
          <w:sz w:val="28"/>
        </w:rPr>
        <w:t>Yuvilib quritilgan laboratoriya idishlari quyidagicha tayyorlanadi [1]:</w:t>
      </w:r>
    </w:p>
    <w:p>
      <w:pPr>
        <w:pStyle w:val="ListBullet"/>
        <w:jc w:val="both"/>
      </w:pPr>
      <w:r>
        <w:rPr>
          <w:rFonts w:ascii="Times New Roman" w:hAnsi="Times New Roman" w:eastAsia="Times New Roman"/>
          <w:b w:val="0"/>
          <w:sz w:val="28"/>
        </w:rPr>
        <w:t>Pipetkalar. Sterilizatsiyadan oldin uchiga paxta tampon tiqiladi, so'ng uchidan boshlab 4–5 sm kenglikdagi qog'oz lentasi o'raladi va unga hajmi yozib qo'yiladi; yoki metall penallarga solib sterilizatsiya qilinadi.</w:t>
      </w:r>
    </w:p>
    <w:p>
      <w:pPr>
        <w:pStyle w:val="ListBullet"/>
        <w:jc w:val="both"/>
      </w:pPr>
      <w:r>
        <w:rPr>
          <w:rFonts w:ascii="Times New Roman" w:hAnsi="Times New Roman" w:eastAsia="Times New Roman"/>
          <w:b w:val="0"/>
          <w:sz w:val="28"/>
        </w:rPr>
        <w:t>Petri kosachalari. Kosacha orasiga qog'ozcha qo'yilib, ortiqchasi qirqib tashlanadi; 3–5 tadan qilib qog'ozga o'raladi.</w:t>
      </w:r>
    </w:p>
    <w:p>
      <w:pPr>
        <w:pStyle w:val="ListBullet"/>
        <w:jc w:val="both"/>
      </w:pPr>
      <w:r>
        <w:rPr>
          <w:rFonts w:ascii="Times New Roman" w:hAnsi="Times New Roman" w:eastAsia="Times New Roman"/>
          <w:b w:val="0"/>
          <w:sz w:val="28"/>
        </w:rPr>
        <w:t>Probirkalar. Avval probirkalarga qopqoqchalar yasab olinadi: to'rtburchak qilib qirqilgan doka probirka og'ziga qo'yilib, paxta solinadi, presslanadi, ip bilan bog'lanadi va dokaning ortiqchasi kesib tashlanadi. Probirkalar 10–50 tadan qilib qog'ozga o'raladi.</w:t>
      </w:r>
    </w:p>
    <w:p>
      <w:pPr>
        <w:pStyle w:val="ListBullet"/>
        <w:jc w:val="both"/>
      </w:pPr>
      <w:r>
        <w:rPr>
          <w:rFonts w:ascii="Times New Roman" w:hAnsi="Times New Roman" w:eastAsia="Times New Roman"/>
          <w:b w:val="0"/>
          <w:sz w:val="28"/>
        </w:rPr>
        <w:t>Kolbalar. Avval yuqoridagi kabi qopqoqcha yasab olinadi, so'ng qog'ozli qopqoq bilan yopiladi.</w:t>
      </w:r>
    </w:p>
    <w:p>
      <w:pPr>
        <w:spacing w:line="276" w:lineRule="auto"/>
        <w:ind w:firstLine="709"/>
        <w:jc w:val="both"/>
      </w:pPr>
      <w:r>
        <w:rPr>
          <w:rFonts w:ascii="Times New Roman" w:hAnsi="Times New Roman" w:eastAsia="Times New Roman"/>
          <w:b w:val="0"/>
          <w:sz w:val="28"/>
        </w:rPr>
        <w:t>Quruq issiqlik bilan shisha idishlar — Petri kosachasi, probirka, pipetka, kolbalar — sterilizatsiya qilinadi [1]. Yuqori haroratda paxtali probka va idish o'ralgan qog'ozlar biroz kuyib jigarrangga o'tishi mumkin [1].</w:t>
      </w:r>
    </w:p>
    <w:p>
      <w:pPr>
        <w:pStyle w:val="Heading2"/>
      </w:pPr>
      <w:r>
        <w:rPr>
          <w:rFonts w:ascii="Times New Roman" w:hAnsi="Times New Roman" w:eastAsia="Times New Roman"/>
          <w:b/>
          <w:sz w:val="28"/>
        </w:rPr>
        <w:t>Oziq muhit quyiladigan idishlar</w:t>
      </w:r>
    </w:p>
    <w:p>
      <w:pPr>
        <w:spacing w:line="276" w:lineRule="auto"/>
        <w:ind w:firstLine="709"/>
        <w:jc w:val="both"/>
      </w:pPr>
      <w:r>
        <w:rPr>
          <w:rFonts w:ascii="Times New Roman" w:hAnsi="Times New Roman" w:eastAsia="Times New Roman"/>
          <w:b w:val="0"/>
          <w:sz w:val="28"/>
        </w:rPr>
        <w:t>Muhitlar probirkalarga 3–5 ml, flakon, kolba va butilkalarga 10 ml hajmda quyiladi, to'ldirib yuborilmaydi, chunki sterilizatsiya vaqtida qopqoq namlanib, muhit sterilligini yo'qotishi mumkin [1]. 100 °C dan yuqori haroratda sterilizatsiya qilinadigan muhitlar quruq, toza idishlarga, pastroq haroratda sterilizatsiya qilinadiganlar esa albatta steril idishlarga quyiladi; idishlar paxta-doka qopqoq bilan yopilib, ustidan qog'oz qalpoqcha kiydiriladi [1].</w:t>
      </w:r>
    </w:p>
    <w:p>
      <w:pPr>
        <w:pStyle w:val="Heading2"/>
      </w:pPr>
      <w:r>
        <w:rPr>
          <w:rFonts w:ascii="Times New Roman" w:hAnsi="Times New Roman" w:eastAsia="Times New Roman"/>
          <w:b/>
          <w:sz w:val="28"/>
        </w:rPr>
        <w:t>Sterilizatsiya turini tanlash</w:t>
      </w:r>
    </w:p>
    <w:p>
      <w:pPr>
        <w:spacing w:line="276" w:lineRule="auto"/>
        <w:ind w:firstLine="709"/>
        <w:jc w:val="both"/>
      </w:pPr>
      <w:r>
        <w:rPr>
          <w:rFonts w:ascii="Times New Roman" w:hAnsi="Times New Roman" w:eastAsia="Times New Roman"/>
          <w:b w:val="0"/>
          <w:sz w:val="28"/>
        </w:rPr>
        <w:t>Shisha idishlar odatda quruq issiq havoda yoki avtoklavda sterilizatsiya qilinadi; metall asboblar alanga, qaynatish yoki quruq havo bilan; rezina va sintetik buyumlar quruq havoda erib ketgani uchun avtoklavda ishlanadi (G'anixo'jayeva quruq havo bilan suyuqlik, oziq muhit, rezina va sintetik buyumlar sterilizatsiya qilinmasligini ta'kidlaydi) [1]. Rezina qo'lqop va trubkalar 120–122 °C da avtoklavlanadi, ichiga talk sepiladi, har bir juft qo'lqop alohida doka yoki qog'ozga o'raladi [2]. Sterilizatsiya qilinadigan buyumlar uchun SanPiN 0278-09 bo'yicha qadoqlash materiallari faqat belgilangan tartibda ishlab chiqarish va qo'llashga ruxsat etilganlardan bo'lishi, to'ldirish zichligi sifatga ta'sir qilishi aytilgan [2].</w:t>
      </w:r>
    </w:p>
    <w:p>
      <w:pPr>
        <w:pStyle w:val="Heading2"/>
      </w:pPr>
      <w:r>
        <w:rPr>
          <w:rFonts w:ascii="Times New Roman" w:hAnsi="Times New Roman" w:eastAsia="Times New Roman"/>
          <w:b/>
          <w:sz w:val="28"/>
        </w:rPr>
        <w:t>Xavfsizlik</w:t>
      </w:r>
    </w:p>
    <w:p>
      <w:pPr>
        <w:spacing w:line="276" w:lineRule="auto"/>
        <w:ind w:firstLine="709"/>
        <w:jc w:val="both"/>
      </w:pPr>
      <w:r>
        <w:rPr>
          <w:rFonts w:ascii="Times New Roman" w:hAnsi="Times New Roman" w:eastAsia="Times New Roman"/>
          <w:b w:val="0"/>
          <w:sz w:val="28"/>
        </w:rPr>
        <w:t>Zararlangan idishni yuvishdan oldin zararsizlantirish shart; ishlatilgan pipetkalar vertikal holatda dezinfeksiyalovchi eritmaga to'liq botiriladi, havo pufakchalari qolmasligi kerak; zararsizlantirilmagan suyuq chiqindi kanalizatsiyaga to'kilmaydi; zararlangan idishlar yopiladigan idishlarda ko'chiriladi [3]. Qon laxtalari bo'lgan probirkalar faqat dezinfeksiyalovchi eritma bilan zararsizlantiriladi [3].</w:t>
      </w:r>
    </w:p>
    <w:p>
      <w:pPr>
        <w:pStyle w:val="Heading2"/>
      </w:pPr>
      <w:r>
        <w:rPr>
          <w:rFonts w:ascii="Times New Roman" w:hAnsi="Times New Roman" w:eastAsia="Times New Roman"/>
          <w:b/>
          <w:sz w:val="28"/>
        </w:rPr>
        <w:t>Ish tartibi bo'yicha qisqa ketma-ketlik</w:t>
      </w:r>
    </w:p>
    <w:p>
      <w:pPr>
        <w:spacing w:line="276" w:lineRule="auto"/>
        <w:ind w:firstLine="709"/>
        <w:jc w:val="both"/>
      </w:pPr>
      <w:r>
        <w:rPr>
          <w:rFonts w:ascii="Times New Roman" w:hAnsi="Times New Roman" w:eastAsia="Times New Roman"/>
          <w:b w:val="0"/>
          <w:sz w:val="28"/>
        </w:rPr>
        <w:t>Amaliy ketma-ketlik: 1) ishlatilgan idishni zararsizlantirish (avtoklav yoki dezinfeksiyalovchi eritma); 2) sodali sovunli suvda qaynatish yoki yuvish; 3) iliq va sovuq suvda chayish; 4) quritish; 5) paxta tiqin, doka qopqoqcha yoki qog'oz o'rash; 6) sterilizatsiya (quruq havo yoki avtoklav); 7) sovutish va saqlash [1][2] (ketma-ketlik manbalar asosida muallif tomonidan umumlashtirilgan).</w:t>
      </w:r>
    </w:p>
    <w:p>
      <w:pPr>
        <w:pStyle w:val="Heading2"/>
      </w:pPr>
      <w:r>
        <w:rPr>
          <w:rFonts w:ascii="Times New Roman" w:hAnsi="Times New Roman" w:eastAsia="Times New Roman"/>
          <w:b/>
          <w:sz w:val="28"/>
        </w:rPr>
        <w:t>Sterilizatsiyadan keyingi saqlash</w:t>
      </w:r>
    </w:p>
    <w:p>
      <w:pPr>
        <w:spacing w:line="276" w:lineRule="auto"/>
        <w:ind w:firstLine="709"/>
        <w:jc w:val="both"/>
      </w:pPr>
      <w:r>
        <w:rPr>
          <w:rFonts w:ascii="Times New Roman" w:hAnsi="Times New Roman" w:eastAsia="Times New Roman"/>
          <w:b w:val="0"/>
          <w:sz w:val="28"/>
        </w:rPr>
        <w:t>Sterilizatsiya qilingan idishlar qadog'i ochilmagan holda saqlanadi, ishdan oldin qadoq butunligi tekshiriladi (muallif izohi). Tibbiy buyumlar uchun SanPiN 0278-09 saqlash muddatlarini belgilaydi: filtrli sterilizatsion qutilarda 20 sutkagacha, filtrsiz qutilarda va boshqa qadoqlarda (o'simlik pergamenti, bo'z mato) 3 sutkagacha; sterilizatordan chiqarilgan qadoqlangan buyumlar to'liq sovigunicha, 1,5–2 soat, to'qimalarni chetlab sovutiladi [2]. Quruq issiq havo sterilizatori eshigi tugagach 15–20 daqiqa yarim ochib sovitiladi; Pasteur pechining eshigi sovigunicha ochilmaydi, aks holda sovuq havo idishlarning sinishiga olib keladi [2][1]. Laboratoriya idishlari uchun muddatlar alohida belgilanmagan, shu sababli amalda ichki yo'riqnoma bilan ular ishlatish muddati va saqlash joyini aniqlaydi (muallif izohi).</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Laboratoriya idishlari sterilizatsiyaga tayyorlanganda ishlatilganlari avval avtoklavlab yoki dezinfeksiya qilib, sodali sovunli suvda qaynatiladi, yuviladi va quritiladi; yangi idishlar ham qaynatiladi. Pipetkaga paxta tiqilib qog'oz o'raladi, Petri kosachalari qog'ozga o'raladi, probirka va kolbalar doka-paxta qopqoqchalar bilan yopilib qog'ozga o'raladi, so'ng quruq issiq havo yoki avtoklavda sterilizatsiya qilinadi. Tayyorgarlik sifati yuvish qoldig'i (sovun, kislota) bo'lmasligi, quruqlik, qadoqning to'g'riligi bilan baholanadi, sterilizatsiya natijasi esa alohida (140-mavzuga qarang) nazorat qilinadi.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[2] SanPiN RUz № 0278-09. Davolash-profilaktika muassasalarida dezinfeksiya va sterilizatsiya tadbirlarini tashkil etish va nazorat qilish bo'yicha sanitariya qoidalari va normativlari (SanPiN RUz № 0044-95 o'rniga; rus tilida). Toshkent; 2009. Xayrullo Komilov kutubxonasi, id 852: https://xayrullokomilov.uz/kutubxona/852</w:t>
      </w:r>
    </w:p>
    <w:p>
      <w:pPr>
        <w:spacing w:line="276" w:lineRule="auto"/>
        <w:jc w:val="left"/>
      </w:pPr>
      <w:r>
        <w:rPr>
          <w:rFonts w:ascii="Times New Roman" w:hAnsi="Times New Roman" w:eastAsia="Times New Roman"/>
          <w:b w:val="0"/>
          <w:sz w:val="24"/>
        </w:rPr>
        <w:t>[3] SP 1.3.2322-08. III–IV patogenlik (xavflilik) guruhi mikroorganizmlari va parazitar kasallik qo'zg'atuvchilari bilan ishlash xavfsizligi: sanitariya-epidemiologik qoidalar (rus tilida). Rossiya Federatsiyasi Bosh davlat sanitariya shifokorining 2008-yil 28-yanvardagi 4-son qarori bilan tasdiqlangan (Rossiya Federatsiyasi hujjati; O'zbekistonda rasmiy qo'llanilishi tasdiqlanmagan). Xayrullo Komilov kutubxonasi, id 605: https://xayrullokomilov.uz/kutubxona/605</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