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54. Vaktsinalar, ularning tasnifi.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Vaksinalar — immunobiologik preparatlar bo'lib, aktiv immunoprofilaktika maqsadida qo'llanadi, ya'ni aniq bir yuqumli kasallikka nisbatan organizmda berilmaslik xususiyatini shakllantiradi [1]. Jahon sog'liqni saqlash tashkiloti vaksina preparatlarini yuqumli kasalliklarning oldini olishning ideal usuli deb tan olgan [1]. Immunoprofilaktikaning ilmiy asosini L. Pasteur kiritgan: u mikroorganizmlarni turli omillar ta'sirida kuchsizlantirish (attenuatsiya) mumkinligini kashf qilib, kuydirgi va quturishga qarshi vaksina olgan [1].</w:t>
      </w:r>
    </w:p>
    <w:p>
      <w:pPr>
        <w:pStyle w:val="Heading2"/>
      </w:pPr>
      <w:r>
        <w:rPr>
          <w:rFonts w:ascii="Times New Roman" w:hAnsi="Times New Roman" w:eastAsia="Times New Roman"/>
          <w:b/>
          <w:sz w:val="28"/>
        </w:rPr>
        <w:t>Vaksinalarni olish yo'llari</w:t>
      </w:r>
    </w:p>
    <w:p>
      <w:pPr>
        <w:spacing w:line="276" w:lineRule="auto"/>
        <w:ind w:firstLine="709"/>
        <w:jc w:val="both"/>
      </w:pPr>
      <w:r>
        <w:rPr>
          <w:rFonts w:ascii="Times New Roman" w:hAnsi="Times New Roman" w:eastAsia="Times New Roman"/>
          <w:b w:val="0"/>
          <w:sz w:val="28"/>
        </w:rPr>
        <w:t>Vaksinalar quyidagi ko'rinishlarda tayyorlanadi [1]:</w:t>
      </w:r>
    </w:p>
    <w:p>
      <w:pPr>
        <w:pStyle w:val="ListBullet"/>
        <w:jc w:val="both"/>
      </w:pPr>
      <w:r>
        <w:rPr>
          <w:rFonts w:ascii="Times New Roman" w:hAnsi="Times New Roman" w:eastAsia="Times New Roman"/>
          <w:b w:val="0"/>
          <w:sz w:val="28"/>
        </w:rPr>
        <w:t>bakteriya va viruslarning to'liq tanasidan (tirik va o'ldirilgan);</w:t>
      </w:r>
    </w:p>
    <w:p>
      <w:pPr>
        <w:pStyle w:val="ListBullet"/>
        <w:jc w:val="both"/>
      </w:pPr>
      <w:r>
        <w:rPr>
          <w:rFonts w:ascii="Times New Roman" w:hAnsi="Times New Roman" w:eastAsia="Times New Roman"/>
          <w:b w:val="0"/>
          <w:sz w:val="28"/>
        </w:rPr>
        <w:t>ularning alohida antigenlarini ajratib olish orqali (ko'proq protektiv antigenlar; masalan, qorin tifida Vi-antigen, gepatit B virusida HBs-antigen);</w:t>
      </w:r>
    </w:p>
    <w:p>
      <w:pPr>
        <w:pStyle w:val="ListBullet"/>
        <w:jc w:val="both"/>
      </w:pPr>
      <w:r>
        <w:rPr>
          <w:rFonts w:ascii="Times New Roman" w:hAnsi="Times New Roman" w:eastAsia="Times New Roman"/>
          <w:b w:val="0"/>
          <w:sz w:val="28"/>
        </w:rPr>
        <w:t>mikroorganizm toksinlaridan (anatoksinlar: qoqshol, gazli gangrena, bo'g'ma);</w:t>
      </w:r>
    </w:p>
    <w:p>
      <w:pPr>
        <w:pStyle w:val="ListBullet"/>
        <w:jc w:val="both"/>
      </w:pPr>
      <w:r>
        <w:rPr>
          <w:rFonts w:ascii="Times New Roman" w:hAnsi="Times New Roman" w:eastAsia="Times New Roman"/>
          <w:b w:val="0"/>
          <w:sz w:val="28"/>
        </w:rPr>
        <w:t>antigenlarni sun'iy sintez qilish orqali;</w:t>
      </w:r>
    </w:p>
    <w:p>
      <w:pPr>
        <w:pStyle w:val="ListBullet"/>
        <w:jc w:val="both"/>
      </w:pPr>
      <w:r>
        <w:rPr>
          <w:rFonts w:ascii="Times New Roman" w:hAnsi="Times New Roman" w:eastAsia="Times New Roman"/>
          <w:b w:val="0"/>
          <w:sz w:val="28"/>
        </w:rPr>
        <w:t>gen injeneriyasi usullari bilan.</w:t>
      </w:r>
    </w:p>
    <w:p>
      <w:pPr>
        <w:pStyle w:val="Heading2"/>
      </w:pPr>
      <w:r>
        <w:rPr>
          <w:rFonts w:ascii="Times New Roman" w:hAnsi="Times New Roman" w:eastAsia="Times New Roman"/>
          <w:b/>
          <w:sz w:val="28"/>
        </w:rPr>
        <w:t>Tirik vaksinalar</w:t>
      </w:r>
    </w:p>
    <w:p>
      <w:pPr>
        <w:spacing w:line="276" w:lineRule="auto"/>
        <w:ind w:firstLine="709"/>
        <w:jc w:val="both"/>
      </w:pPr>
      <w:r>
        <w:rPr>
          <w:rFonts w:ascii="Times New Roman" w:hAnsi="Times New Roman" w:eastAsia="Times New Roman"/>
          <w:b w:val="0"/>
          <w:sz w:val="28"/>
        </w:rPr>
        <w:t>Tirik vaksinalar virulentlik xususiyati batamom pasaytirilgan, ammo immunogenligi saqlangan mikroorganizmlardan tayyorlanadi (kuydirgi, brutsellyoz, poliomielit, Ku isitmasi, gripp, qizamiq, parotit) [1]. Divergent vaksinalar — patogen bakteriyalarga yaqin boshqa avlod mikroorganizmlaridan tayyorlangan tirik vaksinalar; ularning antigenlari bir-biriga yaqin bo'lgani uchun hosil bo'lgan immunitet asosiy kasallikdan ham himoya qiladi. Misol: chechakka qarshi vaksina (sigir chechagi virusidan) va BSJ (sil qo'zg'atuvchisining qoramol tipidan) [1].</w:t>
      </w:r>
    </w:p>
    <w:p>
      <w:pPr>
        <w:pStyle w:val="Heading2"/>
      </w:pPr>
      <w:r>
        <w:rPr>
          <w:rFonts w:ascii="Times New Roman" w:hAnsi="Times New Roman" w:eastAsia="Times New Roman"/>
          <w:b/>
          <w:sz w:val="28"/>
        </w:rPr>
        <w:t>Inaktivlangan vaksinalar</w:t>
      </w:r>
    </w:p>
    <w:p>
      <w:pPr>
        <w:spacing w:line="276" w:lineRule="auto"/>
        <w:ind w:firstLine="709"/>
        <w:jc w:val="both"/>
      </w:pPr>
      <w:r>
        <w:rPr>
          <w:rFonts w:ascii="Times New Roman" w:hAnsi="Times New Roman" w:eastAsia="Times New Roman"/>
          <w:b w:val="0"/>
          <w:sz w:val="28"/>
        </w:rPr>
        <w:t>Inaktivlangan (o'ldirilgan) vaksinalarning immunogenligi pastroq, shuning uchun emlashni bir necha marta o'tkazishga to'g'ri keladi, ammo ular tirik vaksinalarga nisbatan xavfsizroq va kamroq asorat beradi [1]. Ularning turlari:</w:t>
      </w:r>
    </w:p>
    <w:p>
      <w:pPr>
        <w:pStyle w:val="ListBullet"/>
        <w:jc w:val="both"/>
      </w:pPr>
      <w:r>
        <w:rPr>
          <w:rFonts w:ascii="Times New Roman" w:hAnsi="Times New Roman" w:eastAsia="Times New Roman"/>
          <w:b w:val="0"/>
          <w:sz w:val="28"/>
        </w:rPr>
        <w:t>korpuskulyar vaksinalar — virulent shtammlarni yuqori harorat yoki kimyoviy moddalar (formalin, aseton) bilan o'ldirib tayyorlanadi; mikrob va viruslarning to'liq antigen to'plamini saqlaydi (o'lat va quturish vaksinalari);</w:t>
      </w:r>
    </w:p>
    <w:p>
      <w:pPr>
        <w:pStyle w:val="ListBullet"/>
        <w:jc w:val="both"/>
      </w:pPr>
      <w:r>
        <w:rPr>
          <w:rFonts w:ascii="Times New Roman" w:hAnsi="Times New Roman" w:eastAsia="Times New Roman"/>
          <w:b w:val="0"/>
          <w:sz w:val="28"/>
        </w:rPr>
        <w:t>komponentli (subbirlik, kimyoviy) vaksinalar — mikroorganizmning asosiy immunogen antigen komponentlaridan tayyorlanadi: pnevmokokkka qarshi (kapsula polisaxaridi), qorin tifiga qarshi (O-, H-, Vi-antigenlar), kuydirgiga qarshi (polisaxarid va kapsula polipeptidi), grippga qarshi (neyraminidaza va gemagglyutinin) [1].</w:t>
      </w:r>
    </w:p>
    <w:p>
      <w:pPr>
        <w:pStyle w:val="Heading2"/>
      </w:pPr>
      <w:r>
        <w:rPr>
          <w:rFonts w:ascii="Times New Roman" w:hAnsi="Times New Roman" w:eastAsia="Times New Roman"/>
          <w:b/>
          <w:sz w:val="28"/>
        </w:rPr>
        <w:t>Rekombinant va sintetik vaksinalar</w:t>
      </w:r>
    </w:p>
    <w:p>
      <w:pPr>
        <w:spacing w:line="276" w:lineRule="auto"/>
        <w:ind w:firstLine="709"/>
        <w:jc w:val="both"/>
      </w:pPr>
      <w:r>
        <w:rPr>
          <w:rFonts w:ascii="Times New Roman" w:hAnsi="Times New Roman" w:eastAsia="Times New Roman"/>
          <w:b w:val="0"/>
          <w:sz w:val="28"/>
        </w:rPr>
        <w:t>Rekombinant (gen-injenerli) vaksinalar bir necha yondashuvda olinadi: yuqori immunogenli antigen genlarini boshqa mikroorganizmga kiritish (masalan, gepatit B virusi HBs-antigeni genini achitqi zamburug'lar genomiga); virulent immunogen genlarni avirulent yoki kuchsiz virulent shtammlarga kiritish (vektorli vaksinalar); virulentlik genlarini olib tashlab, bakteriyalarni susaytirilgan vaksinalar sifatida qo'llash (qorin tifi, ichburug', vabo, toksigen ichak tayoqchasi) [1]. Sintetik vaksinalar patogen bakteriyaning nuklein kislotasi yoki antigen determinantini namoyon qiluvchi polipeptidlarni sintez qilishga asoslanadi; ular o'ta xavfsiz, ammo immunogenligi kuchsiz, shuning uchun adjuvantlar ishlatiladi [1].</w:t>
      </w:r>
    </w:p>
    <w:p>
      <w:pPr>
        <w:pStyle w:val="Heading2"/>
      </w:pPr>
      <w:r>
        <w:rPr>
          <w:rFonts w:ascii="Times New Roman" w:hAnsi="Times New Roman" w:eastAsia="Times New Roman"/>
          <w:b/>
          <w:sz w:val="28"/>
        </w:rPr>
        <w:t>Anatoksinlar (molekulyar vaksinalar)</w:t>
      </w:r>
    </w:p>
    <w:p>
      <w:pPr>
        <w:spacing w:line="276" w:lineRule="auto"/>
        <w:ind w:firstLine="709"/>
        <w:jc w:val="both"/>
      </w:pPr>
      <w:r>
        <w:rPr>
          <w:rFonts w:ascii="Times New Roman" w:hAnsi="Times New Roman" w:eastAsia="Times New Roman"/>
          <w:b w:val="0"/>
          <w:sz w:val="28"/>
        </w:rPr>
        <w:t>Anatoksinlar bakterial ekzotoksinlardan formalin ta'sirida tayyorlanadi va toksinli kasalliklarda qo'llanadi: qoqshol, botulizm, bo'g'ma, gazli gangrena va stafilokokk [1].</w:t>
      </w:r>
    </w:p>
    <w:p>
      <w:pPr>
        <w:pStyle w:val="Heading2"/>
      </w:pPr>
      <w:r>
        <w:rPr>
          <w:rFonts w:ascii="Times New Roman" w:hAnsi="Times New Roman" w:eastAsia="Times New Roman"/>
          <w:b/>
          <w:sz w:val="28"/>
        </w:rPr>
        <w:t>Antigenlar soniga ko'ra tasnif</w:t>
      </w:r>
    </w:p>
    <w:p>
      <w:pPr>
        <w:pStyle w:val="ListBullet"/>
        <w:jc w:val="both"/>
      </w:pPr>
      <w:r>
        <w:rPr>
          <w:rFonts w:ascii="Times New Roman" w:hAnsi="Times New Roman" w:eastAsia="Times New Roman"/>
          <w:b w:val="0"/>
          <w:sz w:val="28"/>
        </w:rPr>
        <w:t>Monovaksina — bitta qo'zg'atuvchiga qarshi (stafilokokk anatoksini, qizamiq vaksinasi);</w:t>
      </w:r>
    </w:p>
    <w:p>
      <w:pPr>
        <w:pStyle w:val="ListBullet"/>
        <w:jc w:val="both"/>
      </w:pPr>
      <w:r>
        <w:rPr>
          <w:rFonts w:ascii="Times New Roman" w:hAnsi="Times New Roman" w:eastAsia="Times New Roman"/>
          <w:b w:val="0"/>
          <w:sz w:val="28"/>
        </w:rPr>
        <w:t>divaksina — ikkita qo'zg'atuvchiga qarshi (ADS: bo'g'ma va qoqshol anatoksini);</w:t>
      </w:r>
    </w:p>
    <w:p>
      <w:pPr>
        <w:pStyle w:val="ListBullet"/>
        <w:jc w:val="both"/>
      </w:pPr>
      <w:r>
        <w:rPr>
          <w:rFonts w:ascii="Times New Roman" w:hAnsi="Times New Roman" w:eastAsia="Times New Roman"/>
          <w:b w:val="0"/>
          <w:sz w:val="28"/>
        </w:rPr>
        <w:t>trivaksina (AKDS: ko'kyo'tal, bo'g'ma, qoqshol);</w:t>
      </w:r>
    </w:p>
    <w:p>
      <w:pPr>
        <w:pStyle w:val="ListBullet"/>
        <w:jc w:val="both"/>
      </w:pPr>
      <w:r>
        <w:rPr>
          <w:rFonts w:ascii="Times New Roman" w:hAnsi="Times New Roman" w:eastAsia="Times New Roman"/>
          <w:b w:val="0"/>
          <w:sz w:val="28"/>
        </w:rPr>
        <w:t>tetravaksina (qorin tifi, paratif A va B hamda qoqshol anatoksini) [1].</w:t>
      </w:r>
    </w:p>
    <w:p>
      <w:pPr>
        <w:spacing w:line="276" w:lineRule="auto"/>
        <w:ind w:firstLine="709"/>
        <w:jc w:val="both"/>
      </w:pPr>
      <w:r>
        <w:rPr>
          <w:rFonts w:ascii="Times New Roman" w:hAnsi="Times New Roman" w:eastAsia="Times New Roman"/>
          <w:b w:val="0"/>
          <w:sz w:val="28"/>
        </w:rPr>
        <w:t>G'anixo'jayeva darsligida shu bo'linish davom ettirilib, assotsiyalangan vaksinalar turli bakteriyalar antigenlari va anatoksinlaridan tayyorlanishi, masalan AKDS tarkibida o'ldirilgan ko'kyo'tal mikroblari va bo'g'ma hamda qoqshol anatoksinlari borligi qayd etilgan [2].</w:t>
      </w:r>
    </w:p>
    <w:p>
      <w:pPr>
        <w:pStyle w:val="Heading2"/>
      </w:pPr>
      <w:r>
        <w:rPr>
          <w:rFonts w:ascii="Times New Roman" w:hAnsi="Times New Roman" w:eastAsia="Times New Roman"/>
          <w:b/>
          <w:sz w:val="28"/>
        </w:rPr>
        <w:t>Shakllari, nazorat va qo'llash</w:t>
      </w:r>
    </w:p>
    <w:p>
      <w:pPr>
        <w:spacing w:line="276" w:lineRule="auto"/>
        <w:ind w:firstLine="709"/>
        <w:jc w:val="both"/>
      </w:pPr>
      <w:r>
        <w:rPr>
          <w:rFonts w:ascii="Times New Roman" w:hAnsi="Times New Roman" w:eastAsia="Times New Roman"/>
          <w:b w:val="0"/>
          <w:sz w:val="28"/>
        </w:rPr>
        <w:t>Vaksinalar suyuq va quruq holda ishlab chiqariladi; quritish asosan liofilizatsiya bilan bajariladi [1]. Barcha vaksina preparatlarining zararsizligi, immunogenligi va (o'ldirilgan vaksinalar uchun) sterilligi davlat nazoratidan o'tadi; ampulalar singan, preparat rangi yoki fizik xossalari o'zgargan, unda zarracha yoki cho'kma paydo bo'lgan bo'lsa, ishlatilmaydi [1]. Vaksinalar og'iz orqali (poliomielit), teri ostiga, teri ichiga (AKDS, BSJ), parenteral (qizamiq), intranazal (gripp) va ingalyatsion yo'l bilan qo'llanadi [1]. Preparatlar asosan 4 °C da saqlanadi, muzlatish, so'ng eritish va yuqori harorat ta'siridan saqlanadi; har bir ampula yorlig'ida nomi, hajmi, yaroqlilik muddati, seriya va nazorat raqami yoziladi [2].</w:t>
      </w:r>
    </w:p>
    <w:p>
      <w:pPr>
        <w:pStyle w:val="Heading2"/>
      </w:pPr>
      <w:r>
        <w:rPr>
          <w:rFonts w:ascii="Times New Roman" w:hAnsi="Times New Roman" w:eastAsia="Times New Roman"/>
          <w:b/>
          <w:sz w:val="28"/>
        </w:rPr>
        <w:t>Vaksinatsiya reaksiyalari va qarshi ko'rsatmalar</w:t>
      </w:r>
    </w:p>
    <w:p>
      <w:pPr>
        <w:spacing w:line="276" w:lineRule="auto"/>
        <w:ind w:firstLine="709"/>
        <w:jc w:val="both"/>
      </w:pPr>
      <w:r>
        <w:rPr>
          <w:rFonts w:ascii="Times New Roman" w:hAnsi="Times New Roman" w:eastAsia="Times New Roman"/>
          <w:b w:val="0"/>
          <w:sz w:val="28"/>
        </w:rPr>
        <w:t>Vaksina yuborilgandan keyin umumiy (harorat 39 °C gacha ko'tarilishi, bosh og'rig'i, holsizlik) va mahalliy (infiltrat, qizarish) reaksiyalar bo'lishi mumkin; umumiy holat 2–3 kunda o'tib ketadi [2]. Emlash oldidan tibbiy ko'rik o'tkaziladi; harorat ko'tarilgan, o'tkir yuqumli kasalliklar, allergiya, shuningdek homiladorlikning ikkinchi yarmida emlanmaydi [2]. Vaksinadan keyin immunitet 1–2 hafta o'tgach paydo bo'ladi va 6 oydan 1 yilgacha saqlanadi (chechak, tulyaremiya va ayrim infeksiyalarda bir necha yil); uni uzoq saqlash uchun revaksinatsiya o'tkaziladi [2].</w:t>
      </w:r>
    </w:p>
    <w:p>
      <w:pPr>
        <w:pStyle w:val="Heading2"/>
      </w:pPr>
      <w:r>
        <w:rPr>
          <w:rFonts w:ascii="Times New Roman" w:hAnsi="Times New Roman" w:eastAsia="Times New Roman"/>
          <w:b/>
          <w:sz w:val="28"/>
        </w:rPr>
        <w:t>Autovaksina</w:t>
      </w:r>
    </w:p>
    <w:p>
      <w:pPr>
        <w:spacing w:line="276" w:lineRule="auto"/>
        <w:ind w:firstLine="709"/>
        <w:jc w:val="both"/>
      </w:pPr>
      <w:r>
        <w:rPr>
          <w:rFonts w:ascii="Times New Roman" w:hAnsi="Times New Roman" w:eastAsia="Times New Roman"/>
          <w:b w:val="0"/>
          <w:sz w:val="28"/>
        </w:rPr>
        <w:t>Vaksinaning alohida turi — autovaksina: u bemor organizmidan ajratib olingan mikroblardan bakteriologik laboratoriyalarda tayyorlanadi va faqat o'sha bemorni davolash uchun ishlatiladi. Ko'pincha surunkali kechadigan infeksiyalarda (masalan, stafilokokk) qo'llanadi; sxema bo'yicha kam dozada ko'p marta yuboriladi, organizmning himoya kuchini oshiradi [2]. Aliyev va Muxamedov qo'llanmasida o'ldirilgan stafilokokk autovaksinasi quyidagicha tayyorlanadi: bemordan ajratilgan shtamm qiyalatilgan oziqa agariga ekiladi; kultura tozaligi surtma bilan tekshiriladi; mikrob hujayralarining birlamchi suspenziyasi izotonik natriy xlorid bilan yuvib tayyorlanadi; suspenziya 70–80 °C da bir soat suv hammomida qizdiriladi; sterilligi ekish bilan tekshiriladi; so'ng optik standart yordamida 1 ml da 1 mlrd mikrob bo'lguncha standartlanadi [1].</w:t>
      </w:r>
    </w:p>
    <w:p>
      <w:pPr>
        <w:pStyle w:val="Heading2"/>
      </w:pPr>
      <w:r>
        <w:rPr>
          <w:rFonts w:ascii="Times New Roman" w:hAnsi="Times New Roman" w:eastAsia="Times New Roman"/>
          <w:b/>
          <w:sz w:val="28"/>
        </w:rPr>
        <w:t>Milliy emlash kalendari bo'yicha tasnif</w:t>
      </w:r>
    </w:p>
    <w:p>
      <w:pPr>
        <w:spacing w:line="276" w:lineRule="auto"/>
        <w:ind w:firstLine="709"/>
        <w:jc w:val="both"/>
      </w:pPr>
      <w:r>
        <w:rPr>
          <w:rFonts w:ascii="Times New Roman" w:hAnsi="Times New Roman" w:eastAsia="Times New Roman"/>
          <w:b w:val="0"/>
          <w:sz w:val="28"/>
        </w:rPr>
        <w:t>O'zbekistonda yuqumli kasalliklar immunoprofilaktikasi 2003-yil 1-yanvardan kuchga kirgan sanitariya qoida va me'yorlariga asosan olib boriladi. Aliyev va Muxamedov keltirgan kalendar jadvaliga ko'ra, hayotning birinchi kunida gepatit B vaksinasi (VGV-1), 2–5-kunlarda BSJ va OPV-0, 2, 3 va 4 oylikda AKDS va OPV dozalari, 9 oylikda qizamiqqa qarshi vaksina, 16 oylikda AKDS-4, maktabga kirishda (7 yosh) ADS-m va BSJ revaksinatsiyasi, 14–15 yoshda BSJ R-2, 16, 26 va 46 yoshda ADS-m ko'rsatilgan [1]. Bu ma'lumot 2013-yilgi qo'llanma bo'yicha berildi; amaldagi kalendar o'zgargan bo'lishi mumkin, shuning uchun laborant hozirgi buyruqlarga murojaat qilishi kerak (hisobotda qayd etiladi). Epidemiologik ko'rsatma bo'yicha emlash enzootik hududlarda (o'lat, tulyaremiya), o'ta xavfli infeksiyalar laboratoriya xodimlarida, kasbiy xavfi bor ishchilarda (kuydirgi, brutsellyoz), chet elga chiquvchilarda (sariq isitma) hamda infeksiya avj olganda emlanmagan kontingentda o'tkaziladi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Vaksinalar tirik, divergent, inaktivlangan (korpuskulyar va komponentli), rekombinant, sintetik hamda anatoksinlarga bo'linadi; antigenlar soniga ko'ra mono-, di-, tri- va tetravaksinalar farqlanadi. Ular suyuq va quruq holda ishlab chiqarilib, davlat nazoratidan o'tadi va aktiv immunitet hosil qilish uchun qo'llanadi. Laboratoriya xodimi vaksinalarni saqlash, ko'zdan kechirish va ishlatish qoidalarini bilishi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