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129. Dezinfeksiya, dezinfeksiyalovchi eritmalarni tayyorlash.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Dezinfeksiya — tashqi muhit obyektlarida yuqumli kasallik qo'zg'atuvchilarini yo'q qilishga qaratilgan chora-tadbirlar majmui bo'lib, bakteriologik laboratoriyada ishlatilgan idish, asbob, ish joyi, chiqindi va infeksion materialni zararsizlantirishda asosiy vositalardan biridir [1][2]. O'zbekiston Respublikasi Sog'liqni saqlash vazirligi huzuridagi SEOJSQ qo'mitasining 0090-25-son sanitariya qoidalari dezinfeksiya tadbirlari turlarini, dezinfeksiya vositalarini saqlash, tashish va ulardan foydalanish talablarini belgilaydi [1]. Laboratoriya amaliyotida esa SP 1.3.2322-08 (Rossiya hujjati), tibbiyot muassasalaridagi dezinfeksiya va sterilizatsiya bo'yicha 0278-09-son SanPiN va mehnat muhofazasi qoidalari talablaridan foydalaniladi [2][3][4]. Quyida dezinfeksiya turlari, usullari, vositalarni tanlash va ishchi eritmalarni tayyorlash tartibi bayon etiladi.</w:t>
      </w:r>
    </w:p>
    <w:p>
      <w:pPr>
        <w:pStyle w:val="Heading2"/>
      </w:pPr>
      <w:r>
        <w:rPr>
          <w:rFonts w:ascii="Times New Roman" w:hAnsi="Times New Roman" w:eastAsia="Times New Roman"/>
          <w:b/>
          <w:sz w:val="28"/>
        </w:rPr>
        <w:t>Dezinfeksiya turlari</w:t>
      </w:r>
    </w:p>
    <w:p>
      <w:pPr>
        <w:spacing w:line="276" w:lineRule="auto"/>
        <w:ind w:firstLine="709"/>
        <w:jc w:val="both"/>
      </w:pPr>
      <w:r>
        <w:rPr>
          <w:rFonts w:ascii="Times New Roman" w:hAnsi="Times New Roman" w:eastAsia="Times New Roman"/>
          <w:b w:val="0"/>
          <w:sz w:val="28"/>
        </w:rPr>
        <w:t>0090-25-son SanQvaN bo'yicha: profilaktik dezinfeksiya — epidemiya holatidan qat'i nazar, yuqumli va parazitar kasalliklarning oldini olish uchun doimiy amalga oshiriladigan tadbirlar; joriy dezinfeksiya — epidemiologik ahamiyatga ega muassasalarda infeksiyalar tarqalishining oldini olish uchun muntazam o'tkaziladigan tadbirlar; o'choqli (yakuniy) dezinfeksiya — infeksiya manbai bartaraf etilgandan keyin patogenlarni to'liq yo'q qilish uchun o'tkaziladigan tadbirlar [1]. Qoidada profilaktik dezinfeksiya obyektlarda oyda bir marta o'tkazilishi, epidemik mavsumda davriyligi oshirilishi ko'rsatilgan; o'tkazilgandan keyin yuzalardan surtma olinib, laboratoriya tekshiruvi bajariladi [1]. Dezinfeksiya vositalaridan III–IV xavf sinfiga kiruvchilari ishlatilishi, ta'lim tashkilotlarida esa faqat IV xavf sinfidagilar qo'llanishi shart [1].</w:t>
      </w:r>
    </w:p>
    <w:p>
      <w:pPr>
        <w:pStyle w:val="Heading2"/>
      </w:pPr>
      <w:r>
        <w:rPr>
          <w:rFonts w:ascii="Times New Roman" w:hAnsi="Times New Roman" w:eastAsia="Times New Roman"/>
          <w:b/>
          <w:sz w:val="28"/>
        </w:rPr>
        <w:t>Dezinfeksiya usullari</w:t>
      </w:r>
    </w:p>
    <w:p>
      <w:pPr>
        <w:spacing w:line="276" w:lineRule="auto"/>
        <w:ind w:firstLine="709"/>
        <w:jc w:val="both"/>
      </w:pPr>
      <w:r>
        <w:rPr>
          <w:rFonts w:ascii="Times New Roman" w:hAnsi="Times New Roman" w:eastAsia="Times New Roman"/>
          <w:b w:val="0"/>
          <w:sz w:val="28"/>
        </w:rPr>
        <w:t>SP 1.3.2322-08 bo'yicha dezinfeksiya fizik (qaynatish, bosim ostidagi to'yingan suv bug'i, quruq issiq havo, UB nurlatish) va kimyoviy (dezinfeksiyalovchi vositalar eritmalari) usullar bilan o'tkaziladi; faqat belgilangan tartibda ishlab chiqarish va qo'llashga ruxsat etilgan vositalar va jihozlar ishlatiladi; usul va vosita har bir holatda patogen va zararsizlantiriladigan materialga qarab belgilanadi; ishonchlilik va xodimlar uchun xavfsizlik tufayli fizik usulga afzallik beriladi [2]. Fizik usulga oid tafsilot 130-mavzuda keltiriladi.</w:t>
      </w:r>
    </w:p>
    <w:p>
      <w:pPr>
        <w:pStyle w:val="Heading2"/>
      </w:pPr>
      <w:r>
        <w:rPr>
          <w:rFonts w:ascii="Times New Roman" w:hAnsi="Times New Roman" w:eastAsia="Times New Roman"/>
          <w:b/>
          <w:sz w:val="28"/>
        </w:rPr>
        <w:t>Kimyoviy vositalar va tanlash</w:t>
      </w:r>
    </w:p>
    <w:p>
      <w:pPr>
        <w:spacing w:line="276" w:lineRule="auto"/>
        <w:ind w:firstLine="709"/>
        <w:jc w:val="both"/>
      </w:pPr>
      <w:r>
        <w:rPr>
          <w:rFonts w:ascii="Times New Roman" w:hAnsi="Times New Roman" w:eastAsia="Times New Roman"/>
          <w:b w:val="0"/>
          <w:sz w:val="28"/>
        </w:rPr>
        <w:t>Dezinfeksiyada faol kislorod (peroksid birikmalar), kationli sirt-faol moddalar (KSFM), xlor faol birikmalari, aldegidlar, spirtlar (etanol, propanol va h.k.) saqlovchi vositalar, ko'pincha bir yoki bir necha faol modda va funksional qo'shimchalari bor ko'p komponentli retseptlar shaklida qo'llanadi [2]. Vosita tanlash zararsizlantiriladigan obyekt xususiyatiga va maqsadiga bog'liq [2]:</w:t>
      </w:r>
    </w:p>
    <w:p>
      <w:pPr>
        <w:pStyle w:val="ListBullet"/>
        <w:jc w:val="both"/>
      </w:pPr>
      <w:r>
        <w:rPr>
          <w:rFonts w:ascii="Times New Roman" w:hAnsi="Times New Roman" w:eastAsia="Times New Roman"/>
          <w:b w:val="0"/>
          <w:sz w:val="28"/>
        </w:rPr>
        <w:t>ajralmalar (najas, balg'am) va ular idishi — asosan xlorfaol vositalar;</w:t>
      </w:r>
    </w:p>
    <w:p>
      <w:pPr>
        <w:pStyle w:val="ListBullet"/>
        <w:jc w:val="both"/>
      </w:pPr>
      <w:r>
        <w:rPr>
          <w:rFonts w:ascii="Times New Roman" w:hAnsi="Times New Roman" w:eastAsia="Times New Roman"/>
          <w:b w:val="0"/>
          <w:sz w:val="28"/>
        </w:rPr>
        <w:t>idish-tovoq, maxsus kiyim va ichki kiyim uchun aldegid va spirt saqlamaydigan vositalar;</w:t>
      </w:r>
    </w:p>
    <w:p>
      <w:pPr>
        <w:pStyle w:val="ListBullet"/>
        <w:jc w:val="both"/>
      </w:pPr>
      <w:r>
        <w:rPr>
          <w:rFonts w:ascii="Times New Roman" w:hAnsi="Times New Roman" w:eastAsia="Times New Roman"/>
          <w:b w:val="0"/>
          <w:sz w:val="28"/>
        </w:rPr>
        <w:t>tibbiy buyumlar va laboratoriya idishlari — aldegid, KSFM, vodorod peroksid va xlorli vositalar, botirish usuli bilan; ajraladigan buyumlar ajratilgan holda, kanal va bo'shliqlar eritma bilan to'ldiriladi;</w:t>
      </w:r>
    </w:p>
    <w:p>
      <w:pPr>
        <w:pStyle w:val="ListBullet"/>
        <w:jc w:val="both"/>
      </w:pPr>
      <w:r>
        <w:rPr>
          <w:rFonts w:ascii="Times New Roman" w:hAnsi="Times New Roman" w:eastAsia="Times New Roman"/>
          <w:b w:val="0"/>
          <w:sz w:val="28"/>
        </w:rPr>
        <w:t>yuzalarni artish uchun yuvuvchi ta'sirli vositalar (tozalash va dezinfeksiyani birlashtiradi);</w:t>
      </w:r>
    </w:p>
    <w:p>
      <w:pPr>
        <w:pStyle w:val="ListBullet"/>
        <w:jc w:val="both"/>
      </w:pPr>
      <w:r>
        <w:rPr>
          <w:rFonts w:ascii="Times New Roman" w:hAnsi="Times New Roman" w:eastAsia="Times New Roman"/>
          <w:b w:val="0"/>
          <w:sz w:val="28"/>
        </w:rPr>
        <w:t>kunlik ish vaqtida kichik yoki qiyin yetishadigan yuzalarda tayyor shakllar (spirtli, salfetkalar) [2].</w:t>
      </w:r>
    </w:p>
    <w:p>
      <w:pPr>
        <w:spacing w:line="276" w:lineRule="auto"/>
        <w:ind w:firstLine="709"/>
        <w:jc w:val="both"/>
      </w:pPr>
      <w:r>
        <w:rPr>
          <w:rFonts w:ascii="Times New Roman" w:hAnsi="Times New Roman" w:eastAsia="Times New Roman"/>
          <w:b w:val="0"/>
          <w:sz w:val="28"/>
        </w:rPr>
        <w:t>Vositalarning ish rejimlari (vaqt, konsentratsiya) ularni qo'llash yo'riqnomalarida ko'rsatiladi [2].</w:t>
      </w:r>
    </w:p>
    <w:p>
      <w:pPr>
        <w:pStyle w:val="Heading2"/>
      </w:pPr>
      <w:r>
        <w:rPr>
          <w:rFonts w:ascii="Times New Roman" w:hAnsi="Times New Roman" w:eastAsia="Times New Roman"/>
          <w:b/>
          <w:sz w:val="28"/>
        </w:rPr>
        <w:t>Ishchi eritmalarni tayyorlash</w:t>
      </w:r>
    </w:p>
    <w:p>
      <w:pPr>
        <w:pStyle w:val="ListBullet"/>
        <w:jc w:val="both"/>
      </w:pPr>
      <w:r>
        <w:rPr>
          <w:rFonts w:ascii="Times New Roman" w:hAnsi="Times New Roman" w:eastAsia="Times New Roman"/>
          <w:b w:val="0"/>
          <w:sz w:val="28"/>
        </w:rPr>
        <w:t>Xonasi: dezinfeksiyalovchi eritmalar maxsus ajratilgan xonada yoki tortma shkafda tayyorlanadi; eritma idishida uning nomi, konsentratsiyasi va tayyorlangan sana ko'rsatiladi [2]. Laboratoriyada kamida bir haftalik dezinfeksiyalovchi zaxira saqlanadi, yangi kelgan partiyalar faol modda miqdori bo'yicha nazorat qilinadi [2].</w:t>
      </w:r>
    </w:p>
    <w:p>
      <w:pPr>
        <w:pStyle w:val="ListBullet"/>
        <w:jc w:val="both"/>
      </w:pPr>
      <w:r>
        <w:rPr>
          <w:rFonts w:ascii="Times New Roman" w:hAnsi="Times New Roman" w:eastAsia="Times New Roman"/>
          <w:b w:val="0"/>
          <w:sz w:val="28"/>
        </w:rPr>
        <w:t>Himoya: xodim qo'lqop, respirator (masalan, RPG-67 yoki RPG-60M «V» patronli), germetik ko'zoynak, qo'shimcha xalat yoki fartuk, bahila kiyadi [5].</w:t>
      </w:r>
    </w:p>
    <w:p>
      <w:pPr>
        <w:pStyle w:val="ListBullet"/>
        <w:jc w:val="both"/>
      </w:pPr>
      <w:r>
        <w:rPr>
          <w:rFonts w:ascii="Times New Roman" w:hAnsi="Times New Roman" w:eastAsia="Times New Roman"/>
          <w:b w:val="0"/>
          <w:sz w:val="28"/>
        </w:rPr>
        <w:t>Xloramin eritmasi. Kerakli porosh miqdori formula bilan hisoblanadi: tayyorlanadigan eritma hajmi (l) × kerakli konsentratsiya (%) × 10 = kukun massasi (g); suv hajmi = umumiy hajm (ml) − kukun massasi (ml da). Masalan, 3 l 5 % li eritma uchun 3 × 5 × 10 = 150 g kukun va 3000 − 150 = 2850 ml suv kerak [5]. Suv harorati 30–35 °C bo'lganda xloramin tez eriydi; kukun suvga, aralashtirib turgan holda solinadi (changishni kamaytirish uchun); kukun to'liq erishi kerak; idishga yorliq (nomi, sana, vaqt, konsentratsiya, tayyorlagan F.I.Sh.) yopishtiriladi; idish shisha, emallangan (shikastlanmagan) yoki plastmassa bo'lishi kerak [5].</w:t>
      </w:r>
    </w:p>
    <w:p>
      <w:pPr>
        <w:pStyle w:val="ListBullet"/>
        <w:jc w:val="both"/>
      </w:pPr>
      <w:r>
        <w:rPr>
          <w:rFonts w:ascii="Times New Roman" w:hAnsi="Times New Roman" w:eastAsia="Times New Roman"/>
          <w:b w:val="0"/>
          <w:sz w:val="28"/>
        </w:rPr>
        <w:t>Xlorli ohakning ona (matochniy) eritmasi: 10 l 10 % eritma uchun 1 kg kukun va 9 l suv; kukun idishga sekin solinadi, taxminan 1 l xona haroratidagi suv bilan bo'tqasimon holgacha yog'och tayoqcha bilan aralashtiriladi, qolgan suv sekin qo'shiladi, idish zich yopilib 24 soat qoldiriladi (dastlabki 2–3 soatda 2–3 marta aralashtiriladi); so'ng eritma quyuqligi tindirilib, qorong'i shishaga (silliq tiqinli) quyiladi, cho'kma kanalizatsiyaga to'kiladi, yorliq yopishtiriladi — xlorli ohak yorug'likda parchalanadi [5]. Ish eritmasi shu ona eritmadan suyultirib tayyorlanadi (muallif izohi).</w:t>
      </w:r>
    </w:p>
    <w:p>
      <w:pPr>
        <w:pStyle w:val="ListBullet"/>
        <w:jc w:val="both"/>
      </w:pPr>
      <w:r>
        <w:rPr>
          <w:rFonts w:ascii="Times New Roman" w:hAnsi="Times New Roman" w:eastAsia="Times New Roman"/>
          <w:b w:val="0"/>
          <w:sz w:val="28"/>
        </w:rPr>
        <w:t>Vodorod peroksidli yuvuvchi eritma: 20 ml 33 % vodorod peroksid va 5 g yuvish vositasi 975 ml suvda (suv harorati 50 °C); eritma sutka davomida ishlatiladi, rangi o'zgarmagan bo'lsa, 6 martagacha isitish mumkin [3]. Yuzalar va xonalar uchun 3 % vodorod peroksid + 0,5 % yuvish vositasi; zamburug' yoki sporalar topilsa — 6 % vodorod peroksid + 0,5 % yuvish vositasi [3].</w:t>
      </w:r>
    </w:p>
    <w:p>
      <w:pPr>
        <w:pStyle w:val="ListBullet"/>
        <w:jc w:val="both"/>
      </w:pPr>
      <w:r>
        <w:rPr>
          <w:rFonts w:ascii="Times New Roman" w:hAnsi="Times New Roman" w:eastAsia="Times New Roman"/>
          <w:b w:val="0"/>
          <w:sz w:val="28"/>
        </w:rPr>
        <w:t>Xlor ishchi eritmalarining aniqlangan konsentratsiyalari: o'choqda qorin tifi, paratif va dizenteriyada 0,5 % li natriy gipoxlorid (1 l eritma) yoki 2 % septodez, kalsiy gipoxlorid 600 g; sil va kuydirgida 3 % li eritma (kuydirgida kalsiy gipoxlorid 800 g); zamburug'li kasalliklarda 5 % li natriy gipoxlorid yoki 1 % septodez [1]. Kuydirgi o'chog'ida yuzalarga 1 m² ga 0,5 l eritma (ikki marta ishlovda 2 l), ichki kiyimga 1 kg ga 4–5 l sarflanadi [1]. Ajralmalar va ovqat qoldiqlari uchun 1 kg ga 0,2 kg xlorli preparat (kuydirgida 0,5 kg) [1].</w:t>
      </w:r>
    </w:p>
    <w:p>
      <w:pPr>
        <w:pStyle w:val="ListBullet"/>
        <w:jc w:val="both"/>
      </w:pPr>
      <w:r>
        <w:rPr>
          <w:rFonts w:ascii="Times New Roman" w:hAnsi="Times New Roman" w:eastAsia="Times New Roman"/>
          <w:b w:val="0"/>
          <w:sz w:val="28"/>
        </w:rPr>
        <w:t>Uskunalar nazorati: «Dezikont» seriyasidagi indikatorlar xloramin, xlorli ohak, gipoxlorit, vodorod peroksid kabi vositalardagi faol xlor miqdorini tezkor nazorat qiladi [3].</w:t>
      </w:r>
    </w:p>
    <w:p>
      <w:pPr>
        <w:pStyle w:val="Heading2"/>
      </w:pPr>
      <w:r>
        <w:rPr>
          <w:rFonts w:ascii="Times New Roman" w:hAnsi="Times New Roman" w:eastAsia="Times New Roman"/>
          <w:b/>
          <w:sz w:val="28"/>
        </w:rPr>
        <w:t>Dezinfeksiyalovchi vositalarni saqlash va xavfsizlik</w:t>
      </w:r>
    </w:p>
    <w:p>
      <w:pPr>
        <w:spacing w:line="276" w:lineRule="auto"/>
        <w:ind w:firstLine="709"/>
        <w:jc w:val="both"/>
      </w:pPr>
      <w:r>
        <w:rPr>
          <w:rFonts w:ascii="Times New Roman" w:hAnsi="Times New Roman" w:eastAsia="Times New Roman"/>
          <w:b w:val="0"/>
          <w:sz w:val="28"/>
        </w:rPr>
        <w:t>Vositalar zich yopilgan butun taralarda omborda saqlanadi, tara yorlig'i va eritma tayyorlash yo'riqnomasi butun saqlash davomida saqlanadi; yaroqlilik muddati tugagan yoki yaroqsizlik belgilari (rang o'zgarishi, yot moddalar) paydo bo'lgan vositalar ro'yxatdan chiqarilib utilizatsiya qilinadi; omborda shaxsiy buyumlar, oziq-ovqat va ichimlik suvi saqlash, ovqatlanish va chekish mumkin emas [1]. Mehnat muhofazasi qoidalari bo'yicha pollar changyutgichda tozalanib, karbol kislotasining 3–5 % li eritmasida artiladi; ish va tozalashdan keyin xonalar 30–60 daqiqa bakteritsid lampalar bilan zararsizlantiriladi [4].</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Dezinfeksiya profilaktik, joriy va o'choqli turlarga bo'linadi; usul fizik yoki kimyoviy bo'ladi. Ishchi eritmalar maxsus xonada, himoya vositalarida, aniq formula (hajm × konsentratsiya × 10) bo'yicha tayyorlanadi, yorliqlanadi va belgilangan muddatda ishlatiladi; xlorli ohakning ona eritmasi 24 soat tindiriladi. Konsentratsiya va sarf me'yorlari kasallik turiga bog'liq.</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(Adliya vazirligida 2025-yil 3-iyunda 350-son bilan hisobga olingan). Xayrullo Komilov kutubxonasi, id 660: https://xayrullokomilov.uz/kutubxona/660</w:t>
      </w:r>
    </w:p>
    <w:p>
      <w:pPr>
        <w:spacing w:line="276" w:lineRule="auto"/>
        <w:jc w:val="left"/>
      </w:pPr>
      <w:r>
        <w:rPr>
          <w:rFonts w:ascii="Times New Roman" w:hAnsi="Times New Roman" w:eastAsia="Times New Roman"/>
          <w:b w:val="0"/>
          <w:sz w:val="24"/>
        </w:rPr>
        <w:t>[2]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[3]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p>
      <w:pPr>
        <w:spacing w:line="276" w:lineRule="auto"/>
        <w:jc w:val="left"/>
      </w:pPr>
      <w:r>
        <w:rPr>
          <w:rFonts w:ascii="Times New Roman" w:hAnsi="Times New Roman" w:eastAsia="Times New Roman"/>
          <w:b w:val="0"/>
          <w:sz w:val="24"/>
        </w:rPr>
        <w:t>[4]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p>
      <w:pPr>
        <w:spacing w:line="276" w:lineRule="auto"/>
        <w:jc w:val="left"/>
      </w:pPr>
      <w:r>
        <w:rPr>
          <w:rFonts w:ascii="Times New Roman" w:hAnsi="Times New Roman" w:eastAsia="Times New Roman"/>
          <w:b w:val="0"/>
          <w:sz w:val="24"/>
        </w:rPr>
        <w:t>[5] Osipova VL. Dezinfeksiya: tibbiyot bilim yurtlari va kollejlari uchun o'quv qo'llanma (rus tilida; nashr ma'lumotlari faylda to'liq ko'rsatilmagan). Xayrullo Komilov kutubxonasi, id 2298: https://xayrullokomilov.uz/kutubxona/2298</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