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104. Gazli gangrena kasalligida infeksiya manbai, tarqalish yo'llari, patogenezi.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Gazli gangrena — jarohat anaerob infeksiyasi bo'lib, Clostridium avlodiga mansub bir yoki bir necha tur qo'zg'atuvchi hamda qo'shimcha aerob mikroblar ishtirokida rivojlanadi [1][2]. Qo'zg'atuvchilar tabiatda keng tarqalgan: ular odam va hayvonlar yo'g'on ichagida yashaydi, najas bilan tashqi muhitga tushadi va spora shaklida tuproqda saqlanadi [2]. Kasallik og'ir kechadi va jarohat olgan, operatsiya yoki in'ektsiyadan keyingi bemorlar uchun xavfli, shu sababli infeksiya manbasi, yuqish yo'llari va patogenezini bilish profilaktika va ichki kasalxona rejimini to'g'ri tashkil etish uchun zarur. Quyida G'anixo'jayeva va Aliyev qo'llanmalari hamda SanPiN RUz № 0342-17 ma'lumotlari keltiriladi.</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G'anixo'jayeva darsligiga ko'ra gazli gangrena klostridiylari tashqi muhitga hayvonlar najasi bilan chiqadi; sanitariya-gigiyena sharoiti yomon bo'lsa, ularni odam terisida ham aniqlash mumkin [1]. Aliyev qo'llanmasida qo'zg'atuvchilar odam va hayvonlar yo'g'on ichagida yashashi va najas bilan tashqi muhitga tushishi qayd etilgan [2]. SanPiN RUz № 0342-17 ning anaerob infeksiyasi bo'lgan bemorlar palatasi bo'limida infeksiya manbai deb gazli gangrena bilan og'rigan bemorlar (emfizematoz, shishli-toksik, aralash va gazli-yiringli shakllarda) ko'rsatilgan [3]. Demak, tashqi muhit nuqtai nazaridan manba — tuproq va hayvon najasi, shifoxonada esa — gazli gangrenali bemor.</w:t>
      </w:r>
    </w:p>
    <w:p>
      <w:pPr>
        <w:pStyle w:val="Heading2"/>
      </w:pPr>
      <w:r>
        <w:rPr>
          <w:rFonts w:ascii="Times New Roman" w:hAnsi="Times New Roman" w:eastAsia="Times New Roman"/>
          <w:b/>
          <w:sz w:val="28"/>
        </w:rPr>
        <w:t>Tarqalish (yuqish) yo'llari</w:t>
      </w:r>
    </w:p>
    <w:p>
      <w:pPr>
        <w:spacing w:line="276" w:lineRule="auto"/>
        <w:ind w:firstLine="709"/>
        <w:jc w:val="both"/>
      </w:pPr>
      <w:r>
        <w:rPr>
          <w:rFonts w:ascii="Times New Roman" w:hAnsi="Times New Roman" w:eastAsia="Times New Roman"/>
          <w:b w:val="0"/>
          <w:sz w:val="28"/>
        </w:rPr>
        <w:t>G'anixo'jayeva: qo'zg'atuvchi jarohatlangan teri orqali tuproq bilan, snaryad va kiyim parchalari orqali organizmga kiradi; tinchlik davrida operatsiya va in'ektsiyadan keyin, kasalxonadan tashqarida abort qilinganda va boshqa hollarda tarqaladi [1]. Aliyev: jarohatga klostridiy sporalari bo'lgan tuproq yoki chang tushganda yuqadi [2]. SanPiN: asosiy yuqish yo'li — kontakt; infeksiya gazli gangrena tuproq, iflos ich kiyim va kiyim bilan shikastlangan teri yoki shilliq pardalarga tushganda, yetarli sterilizatsiya qilinmagan asbob, shprits, igna, tikuv va bog'lov materiallari orqali, shuningdek tibbiyot xodimlarining ishlov berilmagan qo'llari orqali sodir bo'lishi mumkin [3]. Kasallikni, odatda, mikroblar uyushmasi chaqiradi: patogen klostridiylardan yoki patogen va kam patogen klostridiylar aralashmasidan, shuningdek klostridiylar va aerob bakteriyalar (stafilokokk, ichak tayoqchasi, protey) aralashmasidan iborat bo'lishi mumkin [3].</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Qo'zg'atuvchi organizmga spora yoki vegetativ shaklda kirgach, bo'linib ko'payadi va ekzotoksin ishlab chiqaradi; ko'payganda klostridiylar sog'lom to'qimani shikastlab, nekrozga uchratadi [1]. Bu jarayon muskul to'qimasida tez boradi, chunki u yerda glikogen ko'p bo'lib, u anaeroblarning eng yaxshi ko'radigan muhiti hisoblanadi [1]. Infeksiya ko'pincha chuqur jarohatlarda «cho'ntaklar» hosil bo'lganda, ya'ni kislorod bilan yaxshi ta'minlanmagan va klostridiylar uchun qulay sharoit yuzaga kelganda rivojlanadi [1]. C. perfringens va C. novyi birga bo'lganda kasallik og'irroq kechadi [1]. Aliyev jadvaliga ko'ra jarohat bilan tushgan spora yaraning chuqur qismida vegetativ shaklga o'tadi va turli toksin hamda fermentlar ishlab chiqaradi; ular muskul va to'qimalarni parchalaydi va chiritadi [2]. G'anixo'jayeva darsligidagi fermentlar ro'yxatiga lesitinaza, gialuronidaza, jelatinaza va kollagenaza kiradi, asosiy toksin — α-toksin [1]. Patogenezda qo'shimcha flora (stafilokokk, streptokokk va boshqalar) hamda makroorganizm reaktivligi katta ahamiyatga ega [1].</w:t>
      </w:r>
    </w:p>
    <w:p>
      <w:pPr>
        <w:pStyle w:val="Heading2"/>
      </w:pPr>
      <w:r>
        <w:rPr>
          <w:rFonts w:ascii="Times New Roman" w:hAnsi="Times New Roman" w:eastAsia="Times New Roman"/>
          <w:b/>
          <w:sz w:val="28"/>
        </w:rPr>
        <w:t>Immunitet</w:t>
      </w:r>
    </w:p>
    <w:p>
      <w:pPr>
        <w:spacing w:line="276" w:lineRule="auto"/>
        <w:ind w:firstLine="709"/>
        <w:jc w:val="both"/>
      </w:pPr>
      <w:r>
        <w:rPr>
          <w:rFonts w:ascii="Times New Roman" w:hAnsi="Times New Roman" w:eastAsia="Times New Roman"/>
          <w:b w:val="0"/>
          <w:sz w:val="28"/>
        </w:rPr>
        <w:t>Odamda bu kasallikka nisbatan tabiiy immunitet bor deyiladi, chunki klostridiylar odam ichagida yashaydi; kasallikdan keyin kuchsiz immunitet qoladi, kuchli immunitet esa anatoksin yuborilgandagina hosil bo'ladi [1]. Aliyev jadvalida kuchli immunitet hosil bo'lmasligi, antitoksik antitelolar organizmni ma'lum vaqtgacha himoya qilishi mumkinligi aytilgan [2].</w:t>
      </w:r>
    </w:p>
    <w:p>
      <w:pPr>
        <w:pStyle w:val="Heading2"/>
      </w:pPr>
      <w:r>
        <w:rPr>
          <w:rFonts w:ascii="Times New Roman" w:hAnsi="Times New Roman" w:eastAsia="Times New Roman"/>
          <w:b/>
          <w:sz w:val="28"/>
        </w:rPr>
        <w:t>Profilaktika</w:t>
      </w:r>
    </w:p>
    <w:p>
      <w:pPr>
        <w:spacing w:line="276" w:lineRule="auto"/>
        <w:ind w:firstLine="709"/>
        <w:jc w:val="both"/>
      </w:pPr>
      <w:r>
        <w:rPr>
          <w:rFonts w:ascii="Times New Roman" w:hAnsi="Times New Roman" w:eastAsia="Times New Roman"/>
          <w:b w:val="0"/>
          <w:sz w:val="28"/>
        </w:rPr>
        <w:t>G'anixo'jayeva: jarohatlarni yaxshilab tozalash, vodorod peroksid bilan yuvish, jarohatning ifloslangan qismlarini kesib tashlash, asboblarni to'liq sterilizatsiya qilish va shaxsiy gigiyena qoidalariga rioya qilish; maxsus profilaktikada barcha tur klostridiylarga qarshi adsorbsiyalangan polianatoksin, seroprofilaktikada jarohat olinganda C. perfringens, C. novyi, C. septicum zardoblaridan 10 000 ME dan, jami 30 000 ME yuboriladi, shuningdek anaeroblarning faglar aralashmasi ishlatiladi [1]. Aliyev bo'yicha esa gazli gangrenaga qarshi maxsus profilaktika yo'q deb ko'rsatilgan [2]; manbalardagi bu farq amaldagi me'yoriy hujjat bilan aniqlanishi lozim (muallif izohi).</w:t>
      </w:r>
    </w:p>
    <w:p>
      <w:pPr>
        <w:pStyle w:val="Heading2"/>
      </w:pPr>
      <w:r>
        <w:rPr>
          <w:rFonts w:ascii="Times New Roman" w:hAnsi="Times New Roman" w:eastAsia="Times New Roman"/>
          <w:b/>
          <w:sz w:val="28"/>
        </w:rPr>
        <w:t>Ichki kasalxona infeksiyasining oldini olish</w:t>
      </w:r>
    </w:p>
    <w:p>
      <w:pPr>
        <w:spacing w:line="276" w:lineRule="auto"/>
        <w:ind w:firstLine="709"/>
        <w:jc w:val="both"/>
      </w:pPr>
      <w:r>
        <w:rPr>
          <w:rFonts w:ascii="Times New Roman" w:hAnsi="Times New Roman" w:eastAsia="Times New Roman"/>
          <w:b w:val="0"/>
          <w:sz w:val="28"/>
        </w:rPr>
        <w:t>SanPiN RUz № 0342-17 bo'yicha gazli gangrenali bemorlar uchun alohida palatalar ajratiladi, palatalar bakteritsid lampalar bilan jihozlanadi, tozalash kamida kuniga 2 marta nam usulda 7 % vodorod peroksid va 0,5 % yuvish vositasi bilan o'tkaziladi; ishlatilgan tozalash materiali 132 °C (2 kgs/sm²) da 20 daqiqa avtoklavlanadi; operatsiya va bog'lov materialini zararsizlantirmasdan tashlash qat'iyan taqiqlanadi [3]. Bemor kelishidan oldin va chiqqandan keyin karavot va tumbochka 7 % vodorod peroksid (0,5 % yuvish vositasi bilan) shimdirilgan latta bilan artiladi, o'rin-ko'rpa buyumlari kamerali dezinfeksiyada sporali shakllar rejimi bo'yicha ishlov oladi; idish-tovoq 2 % soda eritmasida ivitilib, 20 daqiqa qaynatiladi; operatsiya yoki bog'lovdan keyin asboblar 7 % vodorod peroksidga 70 daqiqaga botiriladi yoki qaynashdan boshlab 20 daqiqa qaynatiladi; barokamera har seansdan keyin dezinfeksiya qilinadi [3]. Jarrohlar va protsedura hamshirasi bog'lov xonasiga kirishdan oldin niqob, xalat va bahila kiyadi, operatsiya paytida kleyonka fartuk taqadi [3].</w:t>
      </w:r>
    </w:p>
    <w:p>
      <w:pPr>
        <w:pStyle w:val="Heading2"/>
      </w:pPr>
      <w:r>
        <w:rPr>
          <w:rFonts w:ascii="Times New Roman" w:hAnsi="Times New Roman" w:eastAsia="Times New Roman"/>
          <w:b/>
          <w:sz w:val="28"/>
        </w:rPr>
        <w:t>Epidemik ahamiyati</w:t>
      </w:r>
    </w:p>
    <w:p>
      <w:pPr>
        <w:spacing w:line="276" w:lineRule="auto"/>
        <w:ind w:firstLine="709"/>
        <w:jc w:val="both"/>
      </w:pPr>
      <w:r>
        <w:rPr>
          <w:rFonts w:ascii="Times New Roman" w:hAnsi="Times New Roman" w:eastAsia="Times New Roman"/>
          <w:b w:val="0"/>
          <w:sz w:val="28"/>
        </w:rPr>
        <w:t>Ikkinchi jahon urushi kabi katta jarohatlar bo'lgan davrlarda gazli gangrena ko'p uchragan (muallif izohi, umumiy tarixiy ma'lumot; ishlatilgan manbalarda raqamlar keltirilmagan). Tinchlik davrida kasallik operatsiya, in'ektsiya va kasalxonadan tashqari abortdan keyin kuzatiladi [1]. Shu sababli bu infeksiya jarrohlik, akusher-ginekologiya va travmatologiya bo'limlarida ichki kasalxona infeksiyalari profilaktikasining muhim yo'nalishlaridan biri hisoblanadi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Gazli gangrena manbai — hayvonlar najasi va tuproq, shifoxonada esa gazli gangrenali bemor; asosiy yuqish yo'li — ifloslangan tuproq, kiyim, asbob va bog'lov materiallari bilan kontakt. Spora chuqur, kislorod kam jarohatda vegetativ shaklga o'tib, toksin va fermentlar ishlab chiqaradi, glikogenga boy muskullarda nekroz tez rivojlanadi. Jarohatga jarrohlik ishlovi, sterilizatsiya va dezinfeksiya rejimiga rioya qilish asosiy profilaktika choralaridir. Kasallikdan keyin kuchli immunitet qolmagani uchun qayta kasallanish xavfi saqlanadi, shu sababli har bir jarohat olgan bemorda infeksiya xavfini baholash va maxsus profilaktika (anatoksin, zardob) masalasini hal qilish zarur (muallif izohi).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SanPiN RUz № 0342-17. Ichki kasalxona infeksiyalari profilaktikasi (SanPiN № 0304-12 o'rniga) (rus tilida). O'zbekiston Respublikasi Bosh davlat sanitariya shifokori tomonidan tasdiqlangan. Xayrullo Komilov kutubxonasi, id 2729: https://xayrullokomilov.uz/kutubxona/2729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