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37. Infektsiyalarni organizmga kirishi(kirish darvozalari).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Kirish darvozalari — patogen mikroorganizmlar xo'jayin organizmiga kiradigan a'zo va to'qimalardir [1]. Qo'zg'atuvchining organizmga tushishi yuqish mexanizmining uchinchi bosqichi bo'lib, u qo'zg'atuvchi moslashgan to'qimalarga yetib borishini ta'minlaydi [2]. Infeksiya paydo bo'lishi uchun mikrob nafaqat organizmga tushishi, balki aynan o'ziga mos kirish darvozasiga tushishi kerak: shu sababli kirish darvozasini bilish klinik tashxis, epidemiologik tekshiruv va laboratoriya uchun namuna tanlashda muhim.</w:t>
      </w:r>
    </w:p>
    <w:p>
      <w:pPr>
        <w:pStyle w:val="Heading2"/>
      </w:pPr>
      <w:r>
        <w:rPr>
          <w:rFonts w:ascii="Times New Roman" w:hAnsi="Times New Roman" w:eastAsia="Times New Roman"/>
          <w:b/>
          <w:sz w:val="28"/>
        </w:rPr>
        <w:t>Kirish darvozalarining xususiyati</w:t>
      </w:r>
    </w:p>
    <w:p>
      <w:pPr>
        <w:spacing w:line="276" w:lineRule="auto"/>
        <w:ind w:firstLine="709"/>
        <w:jc w:val="both"/>
      </w:pPr>
      <w:r>
        <w:rPr>
          <w:rFonts w:ascii="Times New Roman" w:hAnsi="Times New Roman" w:eastAsia="Times New Roman"/>
          <w:b w:val="0"/>
          <w:sz w:val="28"/>
        </w:rPr>
        <w:t>Har bir qo'zg'atuvchining kirish darvozasi, odatda, spetsifik. Masalan, qorin tifi qo'zg'atuvchisi faqat og'iz orqali tushgandagina, gonokokk esa faqat ko'z va jinsiy yo'llar shilliq qavatiga tushgandagina kasallik chaqiradi; boshqa yo'l bilan kirsa, kasallik chaqirmaydi va mikroorganizm nobud bo'ladi [1]. Ayrim mikroorganizmlar (o'lat, tulyaremiya, kuydirgi) xo'jayin organizmining turli qismlaridan kirib kasallik chaqirishi mumkin; bunda kirish darvozasi kasallikning klinik shaklini belgilaydi — teri, o'pka, ichak shakllari [1]. Darvozaning spetsifikligi qo'zg'atuvchining evolyutsion shakllangan joylashuvi va yuqish mexanizmi bilan bog'liq: nafas yo'llariga — havo-tomchi, oshqozon-ichak yo'liga — fekal-oral, tashqi qoplamalarga — kontakt, qon tizimiga — transmissiv mexanizm mos keladi [2].</w:t>
      </w:r>
    </w:p>
    <w:p>
      <w:pPr>
        <w:pStyle w:val="Heading2"/>
      </w:pPr>
      <w:r>
        <w:rPr>
          <w:rFonts w:ascii="Times New Roman" w:hAnsi="Times New Roman" w:eastAsia="Times New Roman"/>
          <w:b/>
          <w:sz w:val="28"/>
        </w:rPr>
        <w:t>Kirish darvozalari turlari</w:t>
      </w:r>
    </w:p>
    <w:p>
      <w:pPr>
        <w:spacing w:line="276" w:lineRule="auto"/>
        <w:ind w:firstLine="709"/>
        <w:jc w:val="both"/>
      </w:pPr>
      <w:r>
        <w:rPr>
          <w:rFonts w:ascii="Times New Roman" w:hAnsi="Times New Roman" w:eastAsia="Times New Roman"/>
          <w:b w:val="0"/>
          <w:sz w:val="28"/>
        </w:rPr>
        <w:t>Organizmning kirish darvozalari ikkiga bo'linadi: teri va shilliq qavatlar [1].</w:t>
      </w:r>
    </w:p>
    <w:p>
      <w:pPr>
        <w:spacing w:line="276" w:lineRule="auto"/>
        <w:ind w:firstLine="709"/>
        <w:jc w:val="both"/>
      </w:pPr>
      <w:r>
        <w:rPr>
          <w:rFonts w:ascii="Times New Roman" w:hAnsi="Times New Roman" w:eastAsia="Times New Roman"/>
          <w:b w:val="0"/>
          <w:sz w:val="28"/>
        </w:rPr>
        <w:t>Teri:</w:t>
      </w:r>
    </w:p>
    <w:p>
      <w:pPr>
        <w:pStyle w:val="ListBullet"/>
        <w:jc w:val="both"/>
      </w:pPr>
      <w:r>
        <w:rPr>
          <w:rFonts w:ascii="Times New Roman" w:hAnsi="Times New Roman" w:eastAsia="Times New Roman"/>
          <w:b w:val="0"/>
          <w:sz w:val="28"/>
        </w:rPr>
        <w:t>shikastlangan teri orqali qo'zg'atuvchi kirib kasallik chaqiradi, masalan, qoqshol, gazli gangrena [1];</w:t>
      </w:r>
    </w:p>
    <w:p>
      <w:pPr>
        <w:pStyle w:val="ListBullet"/>
        <w:jc w:val="both"/>
      </w:pPr>
      <w:r>
        <w:rPr>
          <w:rFonts w:ascii="Times New Roman" w:hAnsi="Times New Roman" w:eastAsia="Times New Roman"/>
          <w:b w:val="0"/>
          <w:sz w:val="28"/>
        </w:rPr>
        <w:t>shikastlanmagan teri (teri teshikchalari) orqali ham mikroorganizm kirishi mumkin, masalan, furunkul, karbunkul, miltiq [1].</w:t>
      </w:r>
    </w:p>
    <w:p>
      <w:pPr>
        <w:spacing w:line="276" w:lineRule="auto"/>
        <w:ind w:firstLine="709"/>
        <w:jc w:val="both"/>
      </w:pPr>
      <w:r>
        <w:rPr>
          <w:rFonts w:ascii="Times New Roman" w:hAnsi="Times New Roman" w:eastAsia="Times New Roman"/>
          <w:b w:val="0"/>
          <w:sz w:val="28"/>
        </w:rPr>
        <w:t>Shilliq qavatlar:</w:t>
      </w:r>
    </w:p>
    <w:p>
      <w:pPr>
        <w:pStyle w:val="ListBullet"/>
        <w:jc w:val="both"/>
      </w:pPr>
      <w:r>
        <w:rPr>
          <w:rFonts w:ascii="Times New Roman" w:hAnsi="Times New Roman" w:eastAsia="Times New Roman"/>
          <w:b w:val="0"/>
          <w:sz w:val="28"/>
        </w:rPr>
        <w:t>ko'z shilliq qavati (masalan, konyunktivit);</w:t>
      </w:r>
    </w:p>
    <w:p>
      <w:pPr>
        <w:pStyle w:val="ListBullet"/>
        <w:jc w:val="both"/>
      </w:pPr>
      <w:r>
        <w:rPr>
          <w:rFonts w:ascii="Times New Roman" w:hAnsi="Times New Roman" w:eastAsia="Times New Roman"/>
          <w:b w:val="0"/>
          <w:sz w:val="28"/>
        </w:rPr>
        <w:t>quloq shilliq qavati (otit);</w:t>
      </w:r>
    </w:p>
    <w:p>
      <w:pPr>
        <w:pStyle w:val="ListBullet"/>
        <w:jc w:val="both"/>
      </w:pPr>
      <w:r>
        <w:rPr>
          <w:rFonts w:ascii="Times New Roman" w:hAnsi="Times New Roman" w:eastAsia="Times New Roman"/>
          <w:b w:val="0"/>
          <w:sz w:val="28"/>
        </w:rPr>
        <w:t>burun shilliq qavati (gripp);</w:t>
      </w:r>
    </w:p>
    <w:p>
      <w:pPr>
        <w:pStyle w:val="ListBullet"/>
        <w:jc w:val="both"/>
      </w:pPr>
      <w:r>
        <w:rPr>
          <w:rFonts w:ascii="Times New Roman" w:hAnsi="Times New Roman" w:eastAsia="Times New Roman"/>
          <w:b w:val="0"/>
          <w:sz w:val="28"/>
        </w:rPr>
        <w:t>og'iz shilliq qavati (qorin tifi);</w:t>
      </w:r>
    </w:p>
    <w:p>
      <w:pPr>
        <w:pStyle w:val="ListBullet"/>
        <w:jc w:val="both"/>
      </w:pPr>
      <w:r>
        <w:rPr>
          <w:rFonts w:ascii="Times New Roman" w:hAnsi="Times New Roman" w:eastAsia="Times New Roman"/>
          <w:b w:val="0"/>
          <w:sz w:val="28"/>
        </w:rPr>
        <w:t>jinsiy a'zolar shilliq qavati (zaxm) [1].</w:t>
      </w:r>
    </w:p>
    <w:p>
      <w:pPr>
        <w:spacing w:line="276" w:lineRule="auto"/>
        <w:ind w:firstLine="709"/>
        <w:jc w:val="both"/>
      </w:pPr>
      <w:r>
        <w:rPr>
          <w:rFonts w:ascii="Times New Roman" w:hAnsi="Times New Roman" w:eastAsia="Times New Roman"/>
          <w:b w:val="0"/>
          <w:sz w:val="28"/>
        </w:rPr>
        <w:t>Bundan tashqari tuproq orqali (qoqshol, gazli gangrena), vertikal yo'l bilan (homiladorlikda onadan homilaga — gepatit, sil, zaxm) kirish ham uchraydi [1].</w:t>
      </w:r>
    </w:p>
    <w:p>
      <w:pPr>
        <w:pStyle w:val="Heading2"/>
      </w:pPr>
      <w:r>
        <w:rPr>
          <w:rFonts w:ascii="Times New Roman" w:hAnsi="Times New Roman" w:eastAsia="Times New Roman"/>
          <w:b/>
          <w:sz w:val="28"/>
        </w:rPr>
        <w:t>Zararlash omillari va adgeziya</w:t>
      </w:r>
    </w:p>
    <w:p>
      <w:pPr>
        <w:spacing w:line="276" w:lineRule="auto"/>
        <w:ind w:firstLine="709"/>
        <w:jc w:val="both"/>
      </w:pPr>
      <w:r>
        <w:rPr>
          <w:rFonts w:ascii="Times New Roman" w:hAnsi="Times New Roman" w:eastAsia="Times New Roman"/>
          <w:b w:val="0"/>
          <w:sz w:val="28"/>
        </w:rPr>
        <w:t>Kirish darvozasida bakteriya shilliq qavat yoki teri yuzasiga yopishishi va u yerda ko'payishi kerak. Virulentlik omillariga adgezivlik (kipriklar, adgeziv oqsillar, gramm-manfiy bakteriyalarda polisaxaridlar, gramm-musbat bakteriyalarda teixoy kislotasi, viruslarda superkapsid oqsillari), kolonizatsiya (shilliq qavat va hujayralar yuzasida ko'payib to'planish), penetratsiya (hujayralarga kirish) va invazivlik (to'qimalardan o'tish; gialuronidaza, neyraminidaza fermentlari) kiradi [3]. Sekretor IgA bakteriya va viruslarga yopishib, ularning epiteliy yuzasiga adgeziyasini kamaytiradi, biriktiruvchi to'qimadagi gialuron va neyramin kislotalari esa mikroblarning to'qima ichiga kirishiga to'sqinlik qiladi [3]. Teri nafaqat mexanik to'siq, balki kislotali muhit (pH ≈ 5,5) va bez ajratmalari tufayli bakteritsid ta'sirga ham ega [3].</w:t>
      </w:r>
    </w:p>
    <w:p>
      <w:pPr>
        <w:pStyle w:val="Heading2"/>
      </w:pPr>
      <w:r>
        <w:rPr>
          <w:rFonts w:ascii="Times New Roman" w:hAnsi="Times New Roman" w:eastAsia="Times New Roman"/>
          <w:b/>
          <w:sz w:val="28"/>
        </w:rPr>
        <w:t>Organizmda tarqalish</w:t>
      </w:r>
    </w:p>
    <w:p>
      <w:pPr>
        <w:spacing w:line="276" w:lineRule="auto"/>
        <w:ind w:firstLine="709"/>
        <w:jc w:val="both"/>
      </w:pPr>
      <w:r>
        <w:rPr>
          <w:rFonts w:ascii="Times New Roman" w:hAnsi="Times New Roman" w:eastAsia="Times New Roman"/>
          <w:b w:val="0"/>
          <w:sz w:val="28"/>
        </w:rPr>
        <w:t>Organizmga kirgan qo'zg'atuvchilar limfogen, gematogen, nerv tolalari va to'qimalar orqali tarqaladi [1]. Dastlab ular kirish darvozasida yoki unga yaqin joyda ko'payib, mahalliy o'choq hosil qiladi; himoya omillari yengilsa, qo'zg'atuvchi o'choqdan chiqib tarqaladi. Bakteriyemiya — qo'zg'atuvchining qonga o'tib tarqalishi, lekin ko'paymasligi; sepsis (septitsemiya) — qonda uzoq saqlanib ko'payishi; septikopiemiya — turli a'zolarda yiringli o'choqlar [1]. Ayrim kasalliklarda kirish darvozasidan uzoq to'qimalarga o'tish ularning patogenezining tarkibiy qismi: qorin tifi qo'zg'atuvchisi ingichka ichak shilliq pardasida ko'payib, limfa tizimi orqali qonga tushadi, keyin jigar Kupfer hujayralariga yopishib, o't yo'llari orqali yana ichakka tushadi [2]. Ikkilamchi joylashuvda (masalan, meningokokk infeksiyasida meningit) kasallik og'irlashadi, lekin qo'zg'atuvchi ko'pincha tashqariga chiqolmaydi [2].</w:t>
      </w:r>
    </w:p>
    <w:p>
      <w:pPr>
        <w:pStyle w:val="Heading2"/>
      </w:pPr>
      <w:r>
        <w:rPr>
          <w:rFonts w:ascii="Times New Roman" w:hAnsi="Times New Roman" w:eastAsia="Times New Roman"/>
          <w:b/>
          <w:sz w:val="28"/>
        </w:rPr>
        <w:t>Jarrohlik yarasi — kirish darvozasi</w:t>
      </w:r>
    </w:p>
    <w:p>
      <w:pPr>
        <w:spacing w:line="276" w:lineRule="auto"/>
        <w:ind w:firstLine="709"/>
        <w:jc w:val="both"/>
      </w:pPr>
      <w:r>
        <w:rPr>
          <w:rFonts w:ascii="Times New Roman" w:hAnsi="Times New Roman" w:eastAsia="Times New Roman"/>
          <w:b w:val="0"/>
          <w:sz w:val="28"/>
        </w:rPr>
        <w:t>Kasalxona sharoitida operatsion yara va drenaj infeksiyaning muhim kirish darvozasi. Darslikda ta'kidlanishicha, bemor organizmi gipoksiya, ishemiya va operatsiya tufayli holsizlangan bo'lsa, eng kam sonli mikroorganizmlar ham xavf tug'diradi; mikroorganizm yuqishining minimal dozasi har bir gramm to'qimaga 10^2–10^5 bakteriya hujayrasi deb ko'rsatilgan. Operatsiyadan 24 soat o'tgach deyarli barcha yaralar bitib «butunlay yopiladi», shundan keyin mikroorganizmning yaraga kirishi ancha qiyin; to'liq ochiq qolgan yaralar kamroq, operatsiyadan keyin qayta ochiladigan yaralar esa ko'proq zararlanadi. Ochiq tizimli drenaj ham operatsiyadan keyingi infeksiya uchun kirish darvozasi bo'lib xizmat qiladi, shuning uchun imkon bo'lsa uni yopiq tizimga almashtirish yoki umuman ishlatmaslik tavsiya etiladi [2]. Operatsiya qilingan har 100 kishidan 5–35 tasida xirurgik infeksiya paydo bo'lishi haqida ma'lumot keltirilgan, ammo O'zbekistonda ishonchli statistika yo'qligi ta'kidlangan [2].</w:t>
      </w:r>
    </w:p>
    <w:p>
      <w:pPr>
        <w:pStyle w:val="Heading2"/>
      </w:pPr>
      <w:r>
        <w:rPr>
          <w:rFonts w:ascii="Times New Roman" w:hAnsi="Times New Roman" w:eastAsia="Times New Roman"/>
          <w:b/>
          <w:sz w:val="28"/>
        </w:rPr>
        <w:t>Siydik-tanosil yo'li misolida</w:t>
      </w:r>
    </w:p>
    <w:p>
      <w:pPr>
        <w:spacing w:line="276" w:lineRule="auto"/>
        <w:ind w:firstLine="709"/>
        <w:jc w:val="both"/>
      </w:pPr>
      <w:r>
        <w:rPr>
          <w:rFonts w:ascii="Times New Roman" w:hAnsi="Times New Roman" w:eastAsia="Times New Roman"/>
          <w:b w:val="0"/>
          <w:sz w:val="28"/>
        </w:rPr>
        <w:t>Xlamidiyalar uchun asosiy kirish joyi — siydik-tanosil a'zolari: infeksion jarayon yuzaga kelishining asosiy sharti xlamidiyalarning shu a'zolar shilliq qavati epiteliy hujayralariga kirib ko'payishi; qo'zg'atuvchi silindrsimon epiteliyga moyil bo'lgani uchun birlamchi o'choqlar odatda siydik chiqarish kanali va bachadon bo'yni sohasida hosil bo'ladi [2]. Bu misol kirish darvozasi, qo'zg'atuvchining to'qima tanlovchanligi va infeksiya o'chog'i joylashuvi o'zaro bog'liqligini ko'rsatadi.</w:t>
      </w:r>
    </w:p>
    <w:p>
      <w:pPr>
        <w:pStyle w:val="Heading2"/>
      </w:pPr>
      <w:r>
        <w:rPr>
          <w:rFonts w:ascii="Times New Roman" w:hAnsi="Times New Roman" w:eastAsia="Times New Roman"/>
          <w:b/>
          <w:sz w:val="28"/>
        </w:rPr>
        <w:t>Laboratoriya uchun ahamiyati</w:t>
      </w:r>
    </w:p>
    <w:p>
      <w:pPr>
        <w:spacing w:line="276" w:lineRule="auto"/>
        <w:ind w:firstLine="709"/>
        <w:jc w:val="both"/>
      </w:pPr>
      <w:r>
        <w:rPr>
          <w:rFonts w:ascii="Times New Roman" w:hAnsi="Times New Roman" w:eastAsia="Times New Roman"/>
          <w:b w:val="0"/>
          <w:sz w:val="28"/>
        </w:rPr>
        <w:t>Kirish darvozasi namuna olish joyini belgilaydi: tomoq va burun surtmasi (nafas yo'llari infeksiyalari), najas va qusuq massalari (ichak infeksiyalari), jarohat ajralmasi (qoqshol, gazli gangrena, yiringli infeksiyalar), siydik-tanosil yo'li ajralmasi (zaxm, so'zak) va qon (tarqalgan infeksiyalar). Tarqalgan infeksiya yoki sepsisga gumon qilinsa, bemor qoni qandli bulyonga ekilib, toza kultura ajratiladi [3]. Tashxis jarayonida kirish darvozasi va yuqish omilini aniqlash epidemiologik tekshiruv uchun ham muhim.</w:t>
      </w:r>
    </w:p>
    <w:p>
      <w:pPr>
        <w:pStyle w:val="Heading2"/>
      </w:pPr>
      <w:r>
        <w:rPr>
          <w:rFonts w:ascii="Times New Roman" w:hAnsi="Times New Roman" w:eastAsia="Times New Roman"/>
          <w:b/>
          <w:sz w:val="28"/>
        </w:rPr>
        <w:t>Profilaktik ahamiyati</w:t>
      </w:r>
    </w:p>
    <w:p>
      <w:pPr>
        <w:spacing w:line="276" w:lineRule="auto"/>
        <w:ind w:firstLine="709"/>
        <w:jc w:val="both"/>
      </w:pPr>
      <w:r>
        <w:rPr>
          <w:rFonts w:ascii="Times New Roman" w:hAnsi="Times New Roman" w:eastAsia="Times New Roman"/>
          <w:b w:val="0"/>
          <w:sz w:val="28"/>
        </w:rPr>
        <w:t>Kirish darvozalarini himoyalash infeksiyaning oldini olish choralaridan biri: terini toza tutish, jarohatni ishlash (antiseptika), niqob taqish (havo-tomchi), qo'l gigiyenasi, xavfsiz suv va oziq-ovqat, hasharotlardan himoya, emlash. Teri va shilliq qavatlar yaxlitligini saqlash va ularni sanitariya qoidalari bo'yicha parvarishlash organizmning nospetsifik himoyasini kuchaytiradi [3].</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Kirish darvozalari — patogenlar organizmga kiradigan a'zo va to'qimalar (teri va shilliq qavatlar). Har bir qo'zg'atuvchi odatda o'ziga xos kirish darvozasiga ega, ayrimlari bir necha darvozadan kirib, turli klinik shakllar chaqiradi. Kirgan mikrob adgeziya, kolonizatsiya, penetratsiya va invaziya orqali tarqaladi (limfogen, gematogen, nerv yo'li bilan). Kirish darvozasini bilish tashxis, namuna olish va profilaktika uchun asosdir. Bakteriolog-laborant yo'llanmada ko'rsatilgan kirish joyiga mos materialni to'g'ri tanlashi, kasalxona yaralari, drenajlar va kateterlardan olingan materialni aseptika qoidalariga rioya qilib tekshirishi hamda natijani bemorning klinik holati bilan birga baholashi zarur.</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Mirtazayev OM, Zuyeva LP, Matnazarova GS. Epidemiologiya: darslik. Toshkent; 2016 (kirill yozuvida). Xayrullo Komilov kutubxonasi, id 2356: https://xayrullokomilov.uz/kutubxona/2356</w:t>
      </w:r>
    </w:p>
    <w:p>
      <w:pPr>
        <w:spacing w:line="276" w:lineRule="auto"/>
        <w:jc w:val="left"/>
      </w:pPr>
      <w:r>
        <w:rPr>
          <w:rFonts w:ascii="Times New Roman" w:hAnsi="Times New Roman" w:eastAsia="Times New Roman"/>
          <w:b w:val="0"/>
          <w:sz w:val="24"/>
        </w:rPr>
        <w:t>[3]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