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7. Mikroblarning nafas olishi, nafas olish turlari.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Nafas olish (biologik oksidlanish) — mikrob hujayrasi oziqa moddalarni oksidlab, hayot faoliyati uchun zarur energiyani oladigan jarayon. Bu jarayonda elektronlar donor moddadan (masalan, qand) akseptorga uzatiladi, ajralgan energiya esa ATF shaklida to'planadi. Elektron akseptorning turiga qarab nafas olish aerob, anaerob yoki bijg'ish shaklida kechadi [1]. Mikroblarning kislorodga munosabatini bilish ularni to'g'ri o'stirish, tashxis qo'yish va dezinfeksiya rejalashtirish uchun zarur.</w:t>
      </w:r>
    </w:p>
    <w:p>
      <w:pPr>
        <w:pStyle w:val="Heading2"/>
      </w:pPr>
      <w:r>
        <w:rPr>
          <w:rFonts w:ascii="Times New Roman" w:hAnsi="Times New Roman" w:eastAsia="Times New Roman"/>
          <w:b/>
          <w:sz w:val="28"/>
        </w:rPr>
        <w:t>Nafas olishning asosiy turlari</w:t>
      </w:r>
    </w:p>
    <w:p>
      <w:pPr>
        <w:spacing w:line="276" w:lineRule="auto"/>
        <w:ind w:firstLine="709"/>
        <w:jc w:val="both"/>
      </w:pPr>
      <w:r>
        <w:rPr>
          <w:rFonts w:ascii="Times New Roman" w:hAnsi="Times New Roman" w:eastAsia="Times New Roman"/>
          <w:b w:val="0"/>
          <w:sz w:val="28"/>
        </w:rPr>
        <w:t>Energiya olish yo'llari quyidagicha tasniflanadi:</w:t>
      </w:r>
    </w:p>
    <w:p>
      <w:pPr>
        <w:pStyle w:val="ListBullet"/>
        <w:jc w:val="both"/>
      </w:pPr>
      <w:r>
        <w:rPr>
          <w:rFonts w:ascii="Times New Roman" w:hAnsi="Times New Roman" w:eastAsia="Times New Roman"/>
          <w:b w:val="0"/>
          <w:sz w:val="28"/>
        </w:rPr>
        <w:t>aerob nafas olish — oxirgi elektron akseptor molekulyar kislorod;</w:t>
      </w:r>
    </w:p>
    <w:p>
      <w:pPr>
        <w:pStyle w:val="ListBullet"/>
        <w:jc w:val="both"/>
      </w:pPr>
      <w:r>
        <w:rPr>
          <w:rFonts w:ascii="Times New Roman" w:hAnsi="Times New Roman" w:eastAsia="Times New Roman"/>
          <w:b w:val="0"/>
          <w:sz w:val="28"/>
        </w:rPr>
        <w:t>anaerob nafas olish — akseptor kislorod emas, balki noorganik yoki organik modda (nitrat, sulfat, fumarat);</w:t>
      </w:r>
    </w:p>
    <w:p>
      <w:pPr>
        <w:pStyle w:val="ListBullet"/>
        <w:jc w:val="both"/>
      </w:pPr>
      <w:r>
        <w:rPr>
          <w:rFonts w:ascii="Times New Roman" w:hAnsi="Times New Roman" w:eastAsia="Times New Roman"/>
          <w:b w:val="0"/>
          <w:sz w:val="28"/>
        </w:rPr>
        <w:t>bijg'ish — tashqi elektron akseptor ishtirok etmaydi, elektronlar organik oraliq mahsulotga uzatiladi.</w:t>
      </w:r>
    </w:p>
    <w:p>
      <w:pPr>
        <w:spacing w:line="276" w:lineRule="auto"/>
        <w:ind w:firstLine="709"/>
        <w:jc w:val="both"/>
      </w:pPr>
      <w:r>
        <w:rPr>
          <w:rFonts w:ascii="Times New Roman" w:hAnsi="Times New Roman" w:eastAsia="Times New Roman"/>
          <w:b w:val="0"/>
          <w:sz w:val="28"/>
        </w:rPr>
        <w:t>Aerob nafas olishda elektronlar sitoplazmatik membranadagi tashuvchilar zanjiri (elektronlar transporti) orqali kislorodga o'tadi. Prokariotlarda bu zanjir mitoxondriyada emas, aynan hujayra membranasida joylashgan. Zanjir ishlaganda membrana bo'ylab protonlar gradienti hosil bo'ladi va ATF-sintaza yordamida ATF sintezlanadi [3]. Anaerob nafas olishda ham shunday zanjir ishlaydi, lekin oxirgi akseptor boshqa moddadir; bu usulda energiya ajralishi kamroq bo'lishi mumkin [3].</w:t>
      </w:r>
    </w:p>
    <w:p>
      <w:pPr>
        <w:spacing w:line="276" w:lineRule="auto"/>
        <w:ind w:firstLine="709"/>
        <w:jc w:val="both"/>
      </w:pPr>
      <w:r>
        <w:rPr>
          <w:rFonts w:ascii="Times New Roman" w:hAnsi="Times New Roman" w:eastAsia="Times New Roman"/>
          <w:b w:val="0"/>
          <w:sz w:val="28"/>
        </w:rPr>
        <w:t>Bijg'ishda ATF asosan substrat darajasidagi fosforlanish orqali olinadi va bir molekula glukozadan sof 2 molekula ATF hosil bo'ladi, shu sababli bijg'ish aerob nafasga qaraganda ancha kam energiya beradi [1]. Bijg'ish mahsulotlari bakteriya turiga bog'liq: streptokokklar va laktobakteriyalar sut kislotasi, ichak tayoqchasi aralash kislotalar (sirka, chumoli, qahrabo kislotalari) va etanol, klostridiyalar esa moy kislotasi, sirka kislotasi va gazlar hosil qiladi. Shu mahsulotlarni aniqlash biokimyoviy identifikatsiyaning asosiy qismidir.</w:t>
      </w:r>
    </w:p>
    <w:p>
      <w:pPr>
        <w:spacing w:line="276" w:lineRule="auto"/>
        <w:ind w:firstLine="709"/>
        <w:jc w:val="both"/>
      </w:pPr>
      <w:r>
        <w:rPr>
          <w:rFonts w:ascii="Times New Roman" w:hAnsi="Times New Roman" w:eastAsia="Times New Roman"/>
          <w:b w:val="0"/>
          <w:sz w:val="28"/>
        </w:rPr>
        <w:t>Qandlarni oksidlash yoki bijg'itish xususiyatini aniqlash uchun oksidlanish–bijg'ish (Xyu–Leyfson) testi o'tkaziladi: bir xil ikkita probirkadan biri vazelin moyi bilan yopiladi. Agar kislota faqat ochiq probirkada hosil bo'lsa, mikrob qandni oksidlaydi (masalan, Pseudomonas), ikkala probirkada hosil bo'lsa — bijg'itadi (ichak bakteriyalari) [1]. Bu test fakultativ anaeroblarni qat'iy aeroblardan ajratishga yordam beradi.</w:t>
      </w:r>
    </w:p>
    <w:p>
      <w:pPr>
        <w:pStyle w:val="Heading2"/>
      </w:pPr>
      <w:r>
        <w:rPr>
          <w:rFonts w:ascii="Times New Roman" w:hAnsi="Times New Roman" w:eastAsia="Times New Roman"/>
          <w:b/>
          <w:sz w:val="28"/>
        </w:rPr>
        <w:t>Kislorodga munosabatiga ko'ra guruhlar</w:t>
      </w:r>
    </w:p>
    <w:p>
      <w:pPr>
        <w:spacing w:line="276" w:lineRule="auto"/>
        <w:ind w:firstLine="709"/>
        <w:jc w:val="both"/>
      </w:pPr>
      <w:r>
        <w:rPr>
          <w:rFonts w:ascii="Times New Roman" w:hAnsi="Times New Roman" w:eastAsia="Times New Roman"/>
          <w:b w:val="0"/>
          <w:sz w:val="28"/>
        </w:rPr>
        <w:t>Mikroblar kislorodga talabiga ko'ra quyidagi guruhlarga bo'linadi [1]:</w:t>
      </w:r>
    </w:p>
    <w:p>
      <w:pPr>
        <w:pStyle w:val="ListBullet"/>
        <w:jc w:val="both"/>
      </w:pPr>
      <w:r>
        <w:rPr>
          <w:rFonts w:ascii="Times New Roman" w:hAnsi="Times New Roman" w:eastAsia="Times New Roman"/>
          <w:b w:val="0"/>
          <w:sz w:val="28"/>
        </w:rPr>
        <w:t>majburiy (obligat) aeroblar o'sishi uchun kislorod zarur: sil mikobakteriyasi, Pseudomonas aeruginosa, Bordetella pertussis, Brucella;</w:t>
      </w:r>
    </w:p>
    <w:p>
      <w:pPr>
        <w:pStyle w:val="ListBullet"/>
        <w:jc w:val="both"/>
      </w:pPr>
      <w:r>
        <w:rPr>
          <w:rFonts w:ascii="Times New Roman" w:hAnsi="Times New Roman" w:eastAsia="Times New Roman"/>
          <w:b w:val="0"/>
          <w:sz w:val="28"/>
        </w:rPr>
        <w:t>majburiy (obligat) anaeroblar kislorodsiz muhitda o'sadi, kislorod ularga zararli: Clostridium, Bacteroides, Fusobacterium;</w:t>
      </w:r>
    </w:p>
    <w:p>
      <w:pPr>
        <w:pStyle w:val="ListBullet"/>
        <w:jc w:val="both"/>
      </w:pPr>
      <w:r>
        <w:rPr>
          <w:rFonts w:ascii="Times New Roman" w:hAnsi="Times New Roman" w:eastAsia="Times New Roman"/>
          <w:b w:val="0"/>
          <w:sz w:val="28"/>
        </w:rPr>
        <w:t>fakultativ anaeroblar kislorod bor yoki yo'q sharoitda o'sa oladi, kislorod borida nafas oladi, yo'q bo'lsa bijg'itadi: ichak bakteriyalari, stafilokokklar, vibrionlar;</w:t>
      </w:r>
    </w:p>
    <w:p>
      <w:pPr>
        <w:pStyle w:val="ListBullet"/>
        <w:jc w:val="both"/>
      </w:pPr>
      <w:r>
        <w:rPr>
          <w:rFonts w:ascii="Times New Roman" w:hAnsi="Times New Roman" w:eastAsia="Times New Roman"/>
          <w:b w:val="0"/>
          <w:sz w:val="28"/>
        </w:rPr>
        <w:t>mikroaerofillar kislorodning kam miqdorini (taxminan 5 foiz) talab qiladi: Campylobacter, Helicobacter;</w:t>
      </w:r>
    </w:p>
    <w:p>
      <w:pPr>
        <w:pStyle w:val="ListBullet"/>
        <w:jc w:val="both"/>
      </w:pPr>
      <w:r>
        <w:rPr>
          <w:rFonts w:ascii="Times New Roman" w:hAnsi="Times New Roman" w:eastAsia="Times New Roman"/>
          <w:b w:val="0"/>
          <w:sz w:val="28"/>
        </w:rPr>
        <w:t>aerotolerant anaeroblar bijg'itadi, ammo kislorod borligiga chidaydi: streptokokklar, laktobakteriyalar;</w:t>
      </w:r>
    </w:p>
    <w:p>
      <w:pPr>
        <w:pStyle w:val="ListBullet"/>
        <w:jc w:val="both"/>
      </w:pPr>
      <w:r>
        <w:rPr>
          <w:rFonts w:ascii="Times New Roman" w:hAnsi="Times New Roman" w:eastAsia="Times New Roman"/>
          <w:b w:val="0"/>
          <w:sz w:val="28"/>
        </w:rPr>
        <w:t>kapnofillar uchun karbonat angidridning ko'proq miqdori (5–10 foiz) zarur: neysseriyalar, Haemophilus, Brucella abortus.</w:t>
      </w:r>
    </w:p>
    <w:p>
      <w:pPr>
        <w:spacing w:line="276" w:lineRule="auto"/>
        <w:ind w:firstLine="709"/>
        <w:jc w:val="both"/>
      </w:pPr>
      <w:r>
        <w:rPr>
          <w:rFonts w:ascii="Times New Roman" w:hAnsi="Times New Roman" w:eastAsia="Times New Roman"/>
          <w:b w:val="0"/>
          <w:sz w:val="28"/>
        </w:rPr>
        <w:t>Bu guruhlarni suyuq muhitda o'sish xarakteriga qarab farqlash mumkin: aeroblar muhit yuzasida pardacha hosil qiladi, anaeroblar probirka tubida o'sadi, fakultativ anaeroblar esa muhitni bir tekis loyqalantiradi.</w:t>
      </w:r>
    </w:p>
    <w:p>
      <w:pPr>
        <w:pStyle w:val="Heading2"/>
      </w:pPr>
      <w:r>
        <w:rPr>
          <w:rFonts w:ascii="Times New Roman" w:hAnsi="Times New Roman" w:eastAsia="Times New Roman"/>
          <w:b/>
          <w:sz w:val="28"/>
        </w:rPr>
        <w:t>Kislorod nima uchun anaeroblarga zararli</w:t>
      </w:r>
    </w:p>
    <w:p>
      <w:pPr>
        <w:spacing w:line="276" w:lineRule="auto"/>
        <w:ind w:firstLine="709"/>
        <w:jc w:val="both"/>
      </w:pPr>
      <w:r>
        <w:rPr>
          <w:rFonts w:ascii="Times New Roman" w:hAnsi="Times New Roman" w:eastAsia="Times New Roman"/>
          <w:b w:val="0"/>
          <w:sz w:val="28"/>
        </w:rPr>
        <w:t>Kislorod hujayra ichida qisman qaytarilib, reaktiv kislorod shakllarini — superoksid anionini va vodorod peroksidni hosil qiladi. Bu birikmalar oqsillar, DNK va lipidlarni shikastlaydi [2]. Aeroblar va fakultativ anaeroblar bu zaharlardan superoksiddismutaza, katalaza va peroksidaza fermentlari bilan himoyalanadi. Majburiy anaeroblarda bu fermentlar yo'q yoki yetarli emas, shuning uchun kislorod ularni nobud qiladi; aynan oksidlovchi shikastlanishga zaif bo'lish majburiy anaerobiozning asosida yotadi [2]. Katalaza fermenti vodorod peroksidni suv va kislorodga parchalaydi. Laboratoriyada katalaza testi (3 foizli vodorod peroksid tomizilganda gaz pufakchalari hosil bo'lishi) stafilokokklarni (musbat) streptokokklardan (manfiy) ajratadi [1].</w:t>
      </w:r>
    </w:p>
    <w:p>
      <w:pPr>
        <w:pStyle w:val="Heading2"/>
      </w:pPr>
      <w:r>
        <w:rPr>
          <w:rFonts w:ascii="Times New Roman" w:hAnsi="Times New Roman" w:eastAsia="Times New Roman"/>
          <w:b/>
          <w:sz w:val="28"/>
        </w:rPr>
        <w:t>Laboratoriyada kislorodga munosabatni hisobga olish</w:t>
      </w:r>
    </w:p>
    <w:p>
      <w:pPr>
        <w:spacing w:line="276" w:lineRule="auto"/>
        <w:ind w:firstLine="709"/>
        <w:jc w:val="both"/>
      </w:pPr>
      <w:r>
        <w:rPr>
          <w:rFonts w:ascii="Times New Roman" w:hAnsi="Times New Roman" w:eastAsia="Times New Roman"/>
          <w:b w:val="0"/>
          <w:sz w:val="28"/>
        </w:rPr>
        <w:t>Aerob va fakultativ anaerob bakteriyalar oddiy termostatda o'stiriladi. Kapnofil mikroblar uchun karbonat angidridi ko'paytirilgan termostat yoki shamli idish (candle jar) qo'llanadi [4]. Anaerob bakteriyalarni o'stirish uchun kislorodni yo'qotadigan usullar qo'llanadi:</w:t>
      </w:r>
    </w:p>
    <w:p>
      <w:pPr>
        <w:pStyle w:val="ListBullet"/>
        <w:jc w:val="both"/>
      </w:pPr>
      <w:r>
        <w:rPr>
          <w:rFonts w:ascii="Times New Roman" w:hAnsi="Times New Roman" w:eastAsia="Times New Roman"/>
          <w:b w:val="0"/>
          <w:sz w:val="28"/>
        </w:rPr>
        <w:t>fizikaviy — havoni so'rib olib, inert gaz bilan almashtirish; muhitni qaynatib havosini chiqarish va yuzasini vazelin moyi qatlami bilan yopish;</w:t>
      </w:r>
    </w:p>
    <w:p>
      <w:pPr>
        <w:pStyle w:val="ListBullet"/>
        <w:jc w:val="both"/>
      </w:pPr>
      <w:r>
        <w:rPr>
          <w:rFonts w:ascii="Times New Roman" w:hAnsi="Times New Roman" w:eastAsia="Times New Roman"/>
          <w:b w:val="0"/>
          <w:sz w:val="28"/>
        </w:rPr>
        <w:t>kimyoviy — muhitga qaytaruvchi moddalar (tioglikolat, askorbin kislotasi) qo'shish; anaerostatda kislorodni bog'laydigan gaz hosil qiluvchi paketlar qo'llash;</w:t>
      </w:r>
    </w:p>
    <w:p>
      <w:pPr>
        <w:pStyle w:val="ListBullet"/>
        <w:jc w:val="both"/>
      </w:pPr>
      <w:r>
        <w:rPr>
          <w:rFonts w:ascii="Times New Roman" w:hAnsi="Times New Roman" w:eastAsia="Times New Roman"/>
          <w:b w:val="0"/>
          <w:sz w:val="28"/>
        </w:rPr>
        <w:t>biologik — aerob bakteriyalar yoki to'qima bo'laklari (Kitt–Tarozzi muhitidagi jigar bo'laklari) bilan kislorodni so'ndirish.</w:t>
      </w:r>
    </w:p>
    <w:p>
      <w:pPr>
        <w:spacing w:line="276" w:lineRule="auto"/>
        <w:ind w:firstLine="709"/>
        <w:jc w:val="both"/>
      </w:pPr>
      <w:r>
        <w:rPr>
          <w:rFonts w:ascii="Times New Roman" w:hAnsi="Times New Roman" w:eastAsia="Times New Roman"/>
          <w:b w:val="0"/>
          <w:sz w:val="28"/>
        </w:rPr>
        <w:t>Tioglikolatli muhit kislorod gradienti hosil qiladi: yuza qismida aeroblar, pastki qismida anaeroblar o'sadi. Muhitga qo'shiladigan rezazurin indikatori kislorod borligida pushti rang beradi va muhit sifatini ko'rsatadi [4]. Anaeroblarni o'stirish usullari alohida mavzuda to'liq ko'rib chiqiladi.</w:t>
      </w:r>
    </w:p>
    <w:p>
      <w:pPr>
        <w:pStyle w:val="Heading2"/>
      </w:pPr>
      <w:r>
        <w:rPr>
          <w:rFonts w:ascii="Times New Roman" w:hAnsi="Times New Roman" w:eastAsia="Times New Roman"/>
          <w:b/>
          <w:sz w:val="28"/>
        </w:rPr>
        <w:t>Amaliy ahamiyati</w:t>
      </w:r>
    </w:p>
    <w:p>
      <w:pPr>
        <w:spacing w:line="276" w:lineRule="auto"/>
        <w:ind w:firstLine="709"/>
        <w:jc w:val="both"/>
      </w:pPr>
      <w:r>
        <w:rPr>
          <w:rFonts w:ascii="Times New Roman" w:hAnsi="Times New Roman" w:eastAsia="Times New Roman"/>
          <w:b w:val="0"/>
          <w:sz w:val="28"/>
        </w:rPr>
        <w:t>Kislorodga munosabat infeksiyaning klinik ko'rinishiga ham ta'sir qiladi: anaerob infeksiyalar (gazli gangrena, qoqshol) to'qimalarda kislorod yetishmaydigan chuqur jarohatlarda rivojlanadi. Shu sababli bunday jarohatlardan olingan materialni tezda, havo bilan kamroq tegishtirib laboratoriyaga yetkazish zarur. Bu bilim namuna olish, tashish va ekish usulini belgilaydi [1].</w:t>
      </w:r>
    </w:p>
    <w:p>
      <w:pPr>
        <w:spacing w:line="276" w:lineRule="auto"/>
        <w:ind w:firstLine="709"/>
        <w:jc w:val="both"/>
      </w:pPr>
      <w:r>
        <w:rPr>
          <w:rFonts w:ascii="Times New Roman" w:hAnsi="Times New Roman" w:eastAsia="Times New Roman"/>
          <w:b w:val="0"/>
          <w:sz w:val="28"/>
        </w:rPr>
        <w:t>Nafas olish turi davolashga ham ta'sir qiladi. Aminoglikozidlar bakteriya hujayrasiga kirishi uchun kislorodga bog'liq energiya kerak, shuning uchun ular majburiy anaeroblarga ta'sir qilmaydi. Metronidazol esa aksincha, faqat anaerob sharoitda faollashadi va anaerob infeksiyalarda qo'llanadi [1]. Zararsizlantirishda ham farq bor: Clostridium kabi sporali anaeroblarning vegetativ hujayralari havoda tez nobud bo'ladi, ammo ularning sporalari kislorodga ham, quruqlikka ham chidamli bo'lgani uchun materialni zararsizlantirishda bug' bilan sterilizatsiya qo'llanadi.</w:t>
      </w:r>
    </w:p>
    <w:p>
      <w:pPr>
        <w:spacing w:line="276" w:lineRule="auto"/>
        <w:ind w:firstLine="709"/>
        <w:jc w:val="both"/>
      </w:pPr>
      <w:r>
        <w:rPr>
          <w:rFonts w:ascii="Times New Roman" w:hAnsi="Times New Roman" w:eastAsia="Times New Roman"/>
          <w:b w:val="0"/>
          <w:sz w:val="28"/>
        </w:rPr>
        <w:t>Namuna olishda quyidagi qoidalarga amal qilinadi:</w:t>
      </w:r>
    </w:p>
    <w:p>
      <w:pPr>
        <w:pStyle w:val="ListBullet"/>
        <w:jc w:val="both"/>
      </w:pPr>
      <w:r>
        <w:rPr>
          <w:rFonts w:ascii="Times New Roman" w:hAnsi="Times New Roman" w:eastAsia="Times New Roman"/>
          <w:b w:val="0"/>
          <w:sz w:val="28"/>
        </w:rPr>
        <w:t>anaerob infeksiya gumon qilinsa, material shpris yoki maxsus transport muhitida havosiz tashiladi;</w:t>
      </w:r>
    </w:p>
    <w:p>
      <w:pPr>
        <w:pStyle w:val="ListBullet"/>
        <w:jc w:val="both"/>
      </w:pPr>
      <w:r>
        <w:rPr>
          <w:rFonts w:ascii="Times New Roman" w:hAnsi="Times New Roman" w:eastAsia="Times New Roman"/>
          <w:b w:val="0"/>
          <w:sz w:val="28"/>
        </w:rPr>
        <w:t>materialni imkon qadar tez, odatda bir necha soat ichida ekish kerak;</w:t>
      </w:r>
    </w:p>
    <w:p>
      <w:pPr>
        <w:pStyle w:val="ListBullet"/>
        <w:jc w:val="both"/>
      </w:pPr>
      <w:r>
        <w:rPr>
          <w:rFonts w:ascii="Times New Roman" w:hAnsi="Times New Roman" w:eastAsia="Times New Roman"/>
          <w:b w:val="0"/>
          <w:sz w:val="28"/>
        </w:rPr>
        <w:t>surtmalar tekshiruvdan oldin Gram usulida bo'yalib, mikroskopiyada tipik bakteriyalar ko'riladi.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Mikroblar energiyani aerob va anaerob nafas olish yoki bijg'ish orqali oladi. Kislorodga munosabatiga ko'ra ular majburiy aerob, majburiy anaerob, fakultativ anaerob, mikroaerofil, aerotolerant va kapnofil guruhlarga bo'linadi. Majburiy anaeroblarning kislorodga sezgirligi himoya fermentlari yetishmasligi bilan bog'liq. Laboratoriyada har bir guruh uchun mos o'stirish sharoiti tanlanadi: aeroblar va fakultativ anaeroblar uchun oddiy termostat, kapnofillar uchun karbonat angidridi ko'paytirilgan muhit, anaeroblar uchun kislorodsiz idish yoki qaytarilgan oziqa muhit. Kislorodga munosabat identifikatsiyada ham, davo tanlashda ham, namuna tashishda ham hisobga olinadi. Shu sababli bu tushunchalarni aniq bilish bakteriologik tekshiruv natijasining ishonchliligini ta'minlaydi.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Riedel S, Hobden JA, Miller S, Morse SA, Mietzner TA, Detrick B, Mitchell TG, Sakanari JA, Hotez P, Mejia R. Jawetz, Melnick &amp; Adelberg's Medical Microbiology. 28th ed. New York: McGraw-Hill Education; 2019. ISBN 978-1-260-01202-6.</w:t>
      </w:r>
    </w:p>
    <w:p>
      <w:pPr>
        <w:spacing w:line="276" w:lineRule="auto"/>
        <w:jc w:val="left"/>
      </w:pPr>
      <w:r>
        <w:rPr>
          <w:rFonts w:ascii="Times New Roman" w:hAnsi="Times New Roman" w:eastAsia="Times New Roman"/>
          <w:b w:val="0"/>
          <w:sz w:val="24"/>
        </w:rPr>
        <w:t>[2] Imlay JA. Pathways of oxidative damage. Annual Review of Microbiology. 2003;57:395–418. DOI: 10.1146/annurev.micro.57.030502.090938</w:t>
      </w:r>
    </w:p>
    <w:p>
      <w:pPr>
        <w:spacing w:line="276" w:lineRule="auto"/>
        <w:jc w:val="left"/>
      </w:pPr>
      <w:r>
        <w:rPr>
          <w:rFonts w:ascii="Times New Roman" w:hAnsi="Times New Roman" w:eastAsia="Times New Roman"/>
          <w:b w:val="0"/>
          <w:sz w:val="24"/>
        </w:rPr>
        <w:t>[3] Kracke F, Vassilev I, Krömer JO. Microbial electron transport and energy conservation – the foundation for optimizing bioelectrochemical systems. Frontiers in Microbiology. 2015;6:575. DOI: 10.3389/fmicb.2015.00575</w:t>
      </w:r>
    </w:p>
    <w:p>
      <w:pPr>
        <w:spacing w:line="276" w:lineRule="auto"/>
        <w:jc w:val="left"/>
      </w:pPr>
      <w:r>
        <w:rPr>
          <w:rFonts w:ascii="Times New Roman" w:hAnsi="Times New Roman" w:eastAsia="Times New Roman"/>
          <w:b w:val="0"/>
          <w:sz w:val="24"/>
        </w:rPr>
        <w:t>[4] Vandepitte J, Engbaek K, Rohner P, Piot P, Heuck CC, et al. Basic laboratory procedures in clinical bacteriology. 2nd ed. Geneva: World Health Organization; 2003. ISBN 92-4-154545-3. https://iris.who.int/handle/10665/42696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