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19. Tashqi muhit omillarining turlari va ularni mikroorganizmlarga ta'siri.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Mikroorganizmlar tashqi muhit bilan doimiy o'zaro ta'sirda yashaydi. Muhit omillari ularning o'sishi, ko'payishi, fermentativ faolligi va tirik qolishiga ta'sir qiladi. Bu bilimlar bakteriolog-laborant uchun to'g'ri o'stirish sharoitini tanlash, namunani saqlash va tashish, sterilizatsiya va dezinfeksiya rejimini belgilash, ozuqa mahsulotlari va suv sifatini baholash uchun zarur [1]. Tashqi muhit omillari uch guruhga bo'linadi: fizikaviy, kimyoviy va biologik.</w:t>
      </w:r>
    </w:p>
    <w:p>
      <w:pPr>
        <w:pStyle w:val="Heading2"/>
      </w:pPr>
      <w:r>
        <w:rPr>
          <w:rFonts w:ascii="Times New Roman" w:hAnsi="Times New Roman" w:eastAsia="Times New Roman"/>
          <w:b/>
          <w:sz w:val="28"/>
        </w:rPr>
        <w:t>Ta'sir turlari</w:t>
      </w:r>
    </w:p>
    <w:p>
      <w:pPr>
        <w:spacing w:line="276" w:lineRule="auto"/>
        <w:ind w:firstLine="709"/>
        <w:jc w:val="both"/>
      </w:pPr>
      <w:r>
        <w:rPr>
          <w:rFonts w:ascii="Times New Roman" w:hAnsi="Times New Roman" w:eastAsia="Times New Roman"/>
          <w:b w:val="0"/>
          <w:sz w:val="28"/>
        </w:rPr>
        <w:t>Omil ta'sirida mikroblarda turli o'zgarishlar yuz beradi. Ta'sir kuchsiz yoki optimal bo'lsa, o'sish normal kechadi; noqulay, lekin o'ldirmaydigan bo'lsa, o'sish va ko'payish to'xtaydi (bakteriostatik ta'sir); yetarlicha kuchli bo'lsa, hujayra nobud bo'ladi (bakteritsid ta'sir). Shu sababli quyidagi tushunchalar farqlanadi [1]:</w:t>
      </w:r>
    </w:p>
    <w:p>
      <w:pPr>
        <w:pStyle w:val="ListBullet"/>
        <w:jc w:val="both"/>
      </w:pPr>
      <w:r>
        <w:rPr>
          <w:rFonts w:ascii="Times New Roman" w:hAnsi="Times New Roman" w:eastAsia="Times New Roman"/>
          <w:b w:val="0"/>
          <w:sz w:val="28"/>
        </w:rPr>
        <w:t>sterilizatsiya — barcha mikroorganizmlar, jumladan sporalarni to'liq yo'qotish;</w:t>
      </w:r>
    </w:p>
    <w:p>
      <w:pPr>
        <w:pStyle w:val="ListBullet"/>
        <w:jc w:val="both"/>
      </w:pPr>
      <w:r>
        <w:rPr>
          <w:rFonts w:ascii="Times New Roman" w:hAnsi="Times New Roman" w:eastAsia="Times New Roman"/>
          <w:b w:val="0"/>
          <w:sz w:val="28"/>
        </w:rPr>
        <w:t>dezinfeksiya — tashqi muhit obyektlaridagi patogen mikroblarni yo'qotish;</w:t>
      </w:r>
    </w:p>
    <w:p>
      <w:pPr>
        <w:pStyle w:val="ListBullet"/>
        <w:jc w:val="both"/>
      </w:pPr>
      <w:r>
        <w:rPr>
          <w:rFonts w:ascii="Times New Roman" w:hAnsi="Times New Roman" w:eastAsia="Times New Roman"/>
          <w:b w:val="0"/>
          <w:sz w:val="28"/>
        </w:rPr>
        <w:t>antiseptika — tirik to'qimalardagi mikroblarni kamaytirish yoki yo'qotish;</w:t>
      </w:r>
    </w:p>
    <w:p>
      <w:pPr>
        <w:pStyle w:val="ListBullet"/>
        <w:jc w:val="both"/>
      </w:pPr>
      <w:r>
        <w:rPr>
          <w:rFonts w:ascii="Times New Roman" w:hAnsi="Times New Roman" w:eastAsia="Times New Roman"/>
          <w:b w:val="0"/>
          <w:sz w:val="28"/>
        </w:rPr>
        <w:t>aseptika — materialga mikroblar tushishining oldini olish tadbirlari.</w:t>
      </w:r>
    </w:p>
    <w:p>
      <w:pPr>
        <w:spacing w:line="276" w:lineRule="auto"/>
        <w:ind w:firstLine="709"/>
        <w:jc w:val="both"/>
      </w:pPr>
      <w:r>
        <w:rPr>
          <w:rFonts w:ascii="Times New Roman" w:hAnsi="Times New Roman" w:eastAsia="Times New Roman"/>
          <w:b w:val="0"/>
          <w:sz w:val="28"/>
        </w:rPr>
        <w:t>Mikroblar omillarga turlicha chidamli: bakteriyalar sporalari eng chidamli, vegetativ hujayralar kamroq chidamli. McDonnell va Rassell tahlillariga ko'ra, biotsidlarga chidamlilikda sporalar va mikobakteriyalar yuqori o'rinda turadi, lipidli qobiqli viruslar va vegetativ bakteriyalar sezgirroq [2].</w:t>
      </w:r>
    </w:p>
    <w:p>
      <w:pPr>
        <w:pStyle w:val="Heading2"/>
      </w:pPr>
      <w:r>
        <w:rPr>
          <w:rFonts w:ascii="Times New Roman" w:hAnsi="Times New Roman" w:eastAsia="Times New Roman"/>
          <w:b/>
          <w:sz w:val="28"/>
        </w:rPr>
        <w:t>Fizikaviy omillar</w:t>
      </w:r>
    </w:p>
    <w:p>
      <w:pPr>
        <w:spacing w:line="276" w:lineRule="auto"/>
        <w:ind w:firstLine="709"/>
        <w:jc w:val="both"/>
      </w:pPr>
      <w:r>
        <w:rPr>
          <w:rFonts w:ascii="Times New Roman" w:hAnsi="Times New Roman" w:eastAsia="Times New Roman"/>
          <w:b w:val="0"/>
          <w:sz w:val="28"/>
        </w:rPr>
        <w:t>Fizikaviy omillarga harorat, quritish, nurlanish, osmotik bosim, ultratovush va filtrlash kiradi.</w:t>
      </w:r>
    </w:p>
    <w:p>
      <w:pPr>
        <w:spacing w:line="276" w:lineRule="auto"/>
        <w:ind w:firstLine="709"/>
        <w:jc w:val="both"/>
      </w:pPr>
      <w:r>
        <w:rPr>
          <w:rFonts w:ascii="Times New Roman" w:hAnsi="Times New Roman" w:eastAsia="Times New Roman"/>
          <w:b w:val="0"/>
          <w:sz w:val="28"/>
        </w:rPr>
        <w:t>Harorat mikroblarning eng muhim omillaridan biri: har bir turning o'sishi uchun minimal, optimal va maksimal haroratlari bor. Yuqori harorat oqsillar va nuklein kislotalarni denaturatsiya qiladi, shu sababli vegetativ hujayralar 60–70 °C da bir necha daqiqada nobud bo'ladi; sporalar esa ancha yuqori haroratga chidaydi va ularni yo'qotish uchun bug' bilan bosim ostida sterilizatsiya qo'llanadi [3]. Past harorat o'sishni sekinlashtiradi yoki to'xtatadi, lekin ko'pchilik mikroblarni o'ldirmaydi; shu sababli sovitish va muzlatish kulturalarni saqlashda ishlatiladi. Haroratga ko'ra mikroblar guruhlari alohida mavzuda ko'riladi.</w:t>
      </w:r>
    </w:p>
    <w:p>
      <w:pPr>
        <w:spacing w:line="276" w:lineRule="auto"/>
        <w:ind w:firstLine="709"/>
        <w:jc w:val="both"/>
      </w:pPr>
      <w:r>
        <w:rPr>
          <w:rFonts w:ascii="Times New Roman" w:hAnsi="Times New Roman" w:eastAsia="Times New Roman"/>
          <w:b w:val="0"/>
          <w:sz w:val="28"/>
        </w:rPr>
        <w:t>Quritish hujayralardan suvni chiqarib, metabolizmni to'xtatadi. Mikroblarning quritishga chidamliligi turlicha: sporalar, mikobakteriyalar va stafilokokklar uzoq vaqt saqlanadi, gonokokklar va meningokokklar esa tez nobud bo'ladi [1]. Vakuumda muzlatib quritish (liofilizatsiya) esa kulturalarni uzoq saqlash usuli sifatida qo'llanadi.</w:t>
      </w:r>
    </w:p>
    <w:p>
      <w:pPr>
        <w:spacing w:line="276" w:lineRule="auto"/>
        <w:ind w:firstLine="709"/>
        <w:jc w:val="both"/>
      </w:pPr>
      <w:r>
        <w:rPr>
          <w:rFonts w:ascii="Times New Roman" w:hAnsi="Times New Roman" w:eastAsia="Times New Roman"/>
          <w:b w:val="0"/>
          <w:sz w:val="28"/>
        </w:rPr>
        <w:t>Nurlanish. Ultrabinafsha (UB) nurlari (taxminan 254 nm) DNK ga ta'sir qilib, timin dimerlari hosil qiladi va mikroblarni o'ldiradi; ammo ular materialga chuqur kirmaydi, shuning uchun xona havosi va sirtlarni zararsizlantirish uchun ishlatiladi. Ionlovchi nurlanish chuqur kiradi va steril sanoat mahsulotlari uchun qo'llanadi [1].</w:t>
      </w:r>
    </w:p>
    <w:p>
      <w:pPr>
        <w:spacing w:line="276" w:lineRule="auto"/>
        <w:ind w:firstLine="709"/>
        <w:jc w:val="both"/>
      </w:pPr>
      <w:r>
        <w:rPr>
          <w:rFonts w:ascii="Times New Roman" w:hAnsi="Times New Roman" w:eastAsia="Times New Roman"/>
          <w:b w:val="0"/>
          <w:sz w:val="28"/>
        </w:rPr>
        <w:t>Osmotik bosim. Muhit hujayra ichiga nisbatan gipertonik bo'lsa, suv hujayradan chiqib ketadi (plazmoliz) va o'sish to'xtaydi; shu sababli tuzlash va qandlash oziq-ovqatni saqlash usuli bo'lib xizmat qiladi. Stafilokokklar yuqori tuz konsentratsiyasiga chidamli, shu sababli tuzli muhitlarda tanlab ajratiladi. Gipotonik muhit hujayra devori yo'q mikroblarning parchalanishiga olib kelishi mumkin [1].</w:t>
      </w:r>
    </w:p>
    <w:p>
      <w:pPr>
        <w:pStyle w:val="Heading2"/>
      </w:pPr>
      <w:r>
        <w:rPr>
          <w:rFonts w:ascii="Times New Roman" w:hAnsi="Times New Roman" w:eastAsia="Times New Roman"/>
          <w:b/>
          <w:sz w:val="28"/>
        </w:rPr>
        <w:t>Kimyoviy omillar</w:t>
      </w:r>
    </w:p>
    <w:p>
      <w:pPr>
        <w:spacing w:line="276" w:lineRule="auto"/>
        <w:ind w:firstLine="709"/>
        <w:jc w:val="both"/>
      </w:pPr>
      <w:r>
        <w:rPr>
          <w:rFonts w:ascii="Times New Roman" w:hAnsi="Times New Roman" w:eastAsia="Times New Roman"/>
          <w:b w:val="0"/>
          <w:sz w:val="28"/>
        </w:rPr>
        <w:t>Kimyoviy omillar muhit pH i, tuzlar, oksidlovchi va qaytaruvchi moddalar, dezinfeksiya vositalari va antibiotiklarni o'z ichiga oladi. Aksariyat bakteriyalar neytral pH da yaxshi o'sadi, kuchli kislotali yoki ishqoriy muhit esa hujayra pH gomeostazini buzadi [4]. Dezinfeksiya va antiseptik vositalar (spirtlar, fenollar, yod va xlor birikmalari, aldegidlar, kislotalar, oksidlovchilar, qo'shaloq ammoniy birikmalari) hujayra devori, membranasi, oqsillari va nuklein kislotalariga ta'sir qiladi; ularning ta'siri konsentratsiya, tegib turish vaqti, harorat, pH, organik moddalar mavjudligi va mikrob turiga bog'liq [2]. Misol uchun, spirtlar vegetativ bakteriyalarga yaxshi ta'sir qiladi, ammo sporalarga ta'sir qilmaydi, shu sababli sporali infeksiyalarda boshqa vositalar tanlanadi.</w:t>
      </w:r>
    </w:p>
    <w:p>
      <w:pPr>
        <w:spacing w:line="276" w:lineRule="auto"/>
        <w:ind w:firstLine="709"/>
        <w:jc w:val="both"/>
      </w:pPr>
      <w:r>
        <w:rPr>
          <w:rFonts w:ascii="Times New Roman" w:hAnsi="Times New Roman" w:eastAsia="Times New Roman"/>
          <w:b w:val="0"/>
          <w:sz w:val="28"/>
        </w:rPr>
        <w:t>Kislorod ham kimyoviy omil: u majburiy anaeroblar uchun zaharli [5].</w:t>
      </w:r>
    </w:p>
    <w:p>
      <w:pPr>
        <w:pStyle w:val="Heading2"/>
      </w:pPr>
      <w:r>
        <w:rPr>
          <w:rFonts w:ascii="Times New Roman" w:hAnsi="Times New Roman" w:eastAsia="Times New Roman"/>
          <w:b/>
          <w:sz w:val="28"/>
        </w:rPr>
        <w:t>Biologik omillar</w:t>
      </w:r>
    </w:p>
    <w:p>
      <w:pPr>
        <w:spacing w:line="276" w:lineRule="auto"/>
        <w:ind w:firstLine="709"/>
        <w:jc w:val="both"/>
      </w:pPr>
      <w:r>
        <w:rPr>
          <w:rFonts w:ascii="Times New Roman" w:hAnsi="Times New Roman" w:eastAsia="Times New Roman"/>
          <w:b w:val="0"/>
          <w:sz w:val="28"/>
        </w:rPr>
        <w:t>Mikroblar o'zaro va boshqa tirik organizmlar bilan munosabatga kirishadi. Simbioz (hamjihatlik) — ikkala tomon foyda ko'radi (normal mikroflora va inson), metabioz — bir mikrob mahsuloti boshqasiga oziqa bo'ladi, antagonizm — bir mikrob boshqasi o'sishini to'xtatadi (antibiotiklar, bakteriotsinlar, sut kislotasi), parazitizm — mikrob xo'jayin hisobiga yashaydi. Bakteriofaglar bakteriyalarni parchalaydi; fagotsitoz va immun omillar organizmdagi mikroblarni yo'q qiladi. Bu omillar alohida mavzuda batafsil ko'riladi [1].</w:t>
      </w:r>
    </w:p>
    <w:p>
      <w:pPr>
        <w:pStyle w:val="Heading2"/>
      </w:pPr>
      <w:r>
        <w:rPr>
          <w:rFonts w:ascii="Times New Roman" w:hAnsi="Times New Roman" w:eastAsia="Times New Roman"/>
          <w:b/>
          <w:sz w:val="28"/>
        </w:rPr>
        <w:t>Chidamlilik va moslashuv</w:t>
      </w:r>
    </w:p>
    <w:p>
      <w:pPr>
        <w:spacing w:line="276" w:lineRule="auto"/>
        <w:ind w:firstLine="709"/>
        <w:jc w:val="both"/>
      </w:pPr>
      <w:r>
        <w:rPr>
          <w:rFonts w:ascii="Times New Roman" w:hAnsi="Times New Roman" w:eastAsia="Times New Roman"/>
          <w:b w:val="0"/>
          <w:sz w:val="28"/>
        </w:rPr>
        <w:t>Mikroblar noqulay omillarga qarshi turli mexanizmlar yordamida moslashadi. Birinchisi — spora hosil qilish: spora suvsiz yadro, qalin po'st va maxsus oqsillar tufayli issiqlik, nur va kimyoviy moddalarga juda chidamli [3]. Ikkinchisi — kapsula va biologik parda (biofilm): bu tuzilmalar hujayralarni quritish, dezinfektant va fagotsitozdan himoya qiladi. Uchinchisi — hujayra devori tuzilishi: masalan, mikobakteriyalar devoridagi lipidlar ularni ko'p dezinfektantlarga chidamli qiladi, Gram-manfiy bakteriyalarning tashqi membranasi esa ayrim biotsidlarning kirishini cheklaydi [2]. To'rtinchisi — genetik moslashuv: mutatsiyalar va plazmidlar orqali chidamlilik orttiriladi [2]. Shu sababli sterilizatsiya va dezinfeksiya rejimi eng chidamli shaklga qarab tanlanadi.</w:t>
      </w:r>
    </w:p>
    <w:p>
      <w:pPr>
        <w:pStyle w:val="Heading2"/>
      </w:pPr>
      <w:r>
        <w:rPr>
          <w:rFonts w:ascii="Times New Roman" w:hAnsi="Times New Roman" w:eastAsia="Times New Roman"/>
          <w:b/>
          <w:sz w:val="28"/>
        </w:rPr>
        <w:t>Ta'sirni belgilovchi shartlar</w:t>
      </w:r>
    </w:p>
    <w:p>
      <w:pPr>
        <w:spacing w:line="276" w:lineRule="auto"/>
        <w:ind w:firstLine="709"/>
        <w:jc w:val="both"/>
      </w:pPr>
      <w:r>
        <w:rPr>
          <w:rFonts w:ascii="Times New Roman" w:hAnsi="Times New Roman" w:eastAsia="Times New Roman"/>
          <w:b w:val="0"/>
          <w:sz w:val="28"/>
        </w:rPr>
        <w:t>Bitta omilning samaradorligi bir nechta shartga bog'liq: ta'sir kuchi (harorat, doza, konsentratsiya), ta'sir vaqti, mikrob turi va soni, uning fiziologik holati (yosh hujayralar sezgirroq), organik moddalar (qon, yiring, oqsil) mavjudligi va muhit pH i. Masalan, organik ifloslik dezinfektantlarning faolligini kamaytiradi, shuning uchun obyekt dezinfeksiyadan oldin tozalanadi. Mikroblar soni qancha ko'p bo'lsa, ularni yo'qotish uchun shuncha uzoq vaqt kerak. Bu qonuniyatlar laboratoriyada ham, kasalxona va sanitariya amaliyotida ham hisobga olinadi [2], [6].</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Omillarni bilish amaliyotda bir necha vazifani hal qiladi: o'stirish sharoitini tanlash (harorat, kislorod, pH, CO₂), namunani saqlash va tashish (sovitish, transport muhiti), sterilizatsiya va dezinfeksiya rejimini belgilash, ozuqa saqlash usullarini asoslash, laboratoriyada ishlash xavfsizligini ta'minlash. Dezinfeksiya va sterilizatsiyaning tavsiya etilgan usullari xalqaro qo'llanmalarda (masalan, CDC ko'rsatmalari) bayon qilingan [6].</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Tashqi muhit omillari fizikaviy (harorat, quritish, nurlanish, osmotik bosim), kimyoviy (pH, dezinfektantlar, kislorod) va biologik (simbioz, antagonizm, fag) guruhlarga bo'linadi. Ularning ta'siri omil kuchi va vaqtiga bog'liq: kuchsiz bo'lsa o'sishni to'xtatadi (bakteriostatik), kuchli bo'lsa o'ldiradi (bakteritsid). Sporalar eng chidamli shakl. Bu qonuniyatlar o'stirish, saqlash va zararsizlantirish rejimlarini belgilashda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McDonnell G, Russell AD. Antiseptics and disinfectants: activity, action, and resistance. Clinical Microbiology Reviews. 1999;12(1):147–179. DOI: 10.1128/CMR.12.1.147</w:t>
      </w:r>
    </w:p>
    <w:p>
      <w:pPr>
        <w:spacing w:line="276" w:lineRule="auto"/>
        <w:jc w:val="left"/>
      </w:pPr>
      <w:r>
        <w:rPr>
          <w:rFonts w:ascii="Times New Roman" w:hAnsi="Times New Roman" w:eastAsia="Times New Roman"/>
          <w:b w:val="0"/>
          <w:sz w:val="24"/>
        </w:rPr>
        <w:t>[3] Setlow P. Spores of Bacillus subtilis: their resistance to and killing by radiation, heat and chemicals. Journal of Applied Microbiology. 2006;101(3):514–525. DOI: 10.1111/j.1365-2672.2005.02736.x</w:t>
      </w:r>
    </w:p>
    <w:p>
      <w:pPr>
        <w:spacing w:line="276" w:lineRule="auto"/>
        <w:jc w:val="left"/>
      </w:pPr>
      <w:r>
        <w:rPr>
          <w:rFonts w:ascii="Times New Roman" w:hAnsi="Times New Roman" w:eastAsia="Times New Roman"/>
          <w:b w:val="0"/>
          <w:sz w:val="24"/>
        </w:rPr>
        <w:t>[4] Krulwich TA, Sachs G, Padan E. Molecular aspects of bacterial pH sensing and homeostasis. Nature Reviews Microbiology. 2011;9(5):330–343. DOI: 10.1038/nrmicro2549</w:t>
      </w:r>
    </w:p>
    <w:p>
      <w:pPr>
        <w:spacing w:line="276" w:lineRule="auto"/>
        <w:jc w:val="left"/>
      </w:pPr>
      <w:r>
        <w:rPr>
          <w:rFonts w:ascii="Times New Roman" w:hAnsi="Times New Roman" w:eastAsia="Times New Roman"/>
          <w:b w:val="0"/>
          <w:sz w:val="24"/>
        </w:rPr>
        <w:t>[5] Imlay JA. Pathways of oxidative damage. Annual Review of Microbiology. 2003;57:395–418. DOI: 10.1146/annurev.micro.57.030502.090938</w:t>
      </w:r>
    </w:p>
    <w:p>
      <w:pPr>
        <w:spacing w:line="276" w:lineRule="auto"/>
        <w:jc w:val="left"/>
      </w:pPr>
      <w:r>
        <w:rPr>
          <w:rFonts w:ascii="Times New Roman" w:hAnsi="Times New Roman" w:eastAsia="Times New Roman"/>
          <w:b w:val="0"/>
          <w:sz w:val="24"/>
        </w:rPr>
        <w:t>[6] Rutala WA, Weber DJ; Healthcare Infection Control Practices Advisory Committee (HICPAC). Guideline for disinfection and sterilization in healthcare facilities, 2008 (updated 2019). Atlanta: Centers for Disease Control and Prevention; 2008. https://www.cdc.gov/infection-control/hcp/disinfection-and-sterilization/index.html</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