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32. Kimyoprofilaktika va kimyoterapiya, organizmni antibiotikka sezuvchanligini aniqlash.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Tibbiyot amaliyotida yuqumli kasalliklarni davolash va oldini olish uchun kimyoviy moddalardan uzoq vaqtdan beri foydalanilgan: hindular bezgakka qarshi xina daraxti ildizidan, Yevropada XVI asrda zaxmni davolashda simobdan foydalangan [1]. Kimyoterapiya — kasalliklarni kimyoviy moddalar yordamida davolash, kimyoprofilaktika — yuqumli kasalliklarning oldini olishda kimyoviy preparatlarni qo'llash [1]. Mavzuning ikkinchi qismi — organizm va mikrobning antibiotikka sezuvchanligini aniqlash — davolash samaradorligi va xavfsizligini ta'minlaydi. Shu sababli bu mavzu kimyoterapiya, kimyoprofilaktika va sezuvchanlikni aniqlash usullarining o'zaro bog'liqligini birgalikda ko'rib chiqishni talab qiladi.</w:t>
      </w:r>
    </w:p>
    <w:p>
      <w:pPr>
        <w:pStyle w:val="Heading2"/>
      </w:pPr>
      <w:r>
        <w:rPr>
          <w:rFonts w:ascii="Times New Roman" w:hAnsi="Times New Roman" w:eastAsia="Times New Roman"/>
          <w:b/>
          <w:sz w:val="28"/>
        </w:rPr>
        <w:t>Kimyoterapiya</w:t>
      </w:r>
    </w:p>
    <w:p>
      <w:pPr>
        <w:spacing w:line="276" w:lineRule="auto"/>
        <w:ind w:firstLine="709"/>
        <w:jc w:val="both"/>
      </w:pPr>
      <w:r>
        <w:rPr>
          <w:rFonts w:ascii="Times New Roman" w:hAnsi="Times New Roman" w:eastAsia="Times New Roman"/>
          <w:b w:val="0"/>
          <w:sz w:val="28"/>
        </w:rPr>
        <w:t>Kimyoterapevtik preparatlar kasallik qo'zg'atuvchisiga tanlab ta'sir qiladi va odam hujayra hamda to'qimalariga ta'sir qilmasligi kerak. Kimyoterapiyaning ilmiy asoslarini P. Erlix yaratgan: u mishyak saqlovchi salvarsan va neosalvarsan preparatlarini kashf etib, ular bilan zaxmni uzoq yillar davolagan [1]. Sulfanilamidlarning (streptotsid, norsulfazol, sulfadimezin) kashf qilinishi kimyoterapiya rivojidagi asosiy bosqichlardan bo'ldi: ular angina, yiringli yallig'lanish va ichak kasalliklarida yaxshi natija beradi. Sil kasalligiga qarshi sintetik preparatlardan PASK (paraaminosalitsil kislotasi), tibon, ftivazid va boshqalar katta yordam bergan; hozir virus va o'smalarga qarshi kimyoviy preparatlar ham ishlab chiqilgan, biologik kelib chiqishga ega kimyoterapevtik vositalardan esa antibiotiklar muhim [1].</w:t>
      </w:r>
    </w:p>
    <w:p>
      <w:pPr>
        <w:spacing w:line="276" w:lineRule="auto"/>
        <w:ind w:firstLine="709"/>
        <w:jc w:val="both"/>
      </w:pPr>
      <w:r>
        <w:rPr>
          <w:rFonts w:ascii="Times New Roman" w:hAnsi="Times New Roman" w:eastAsia="Times New Roman"/>
          <w:b w:val="0"/>
          <w:sz w:val="28"/>
        </w:rPr>
        <w:t>Preparatlarning ta'sir asosi ularning molekula tuzilishi mikroorganizm metabolizmi uchun zarur moddalarga (aminokislotalar, vitaminlar, fermentlar) o'xshashligidadir: bakteriya hujayrasi kerakli komponent o'rniga preparatni so'rib oladi, hujayradagi muhim tizimlar buziladi va hujayra nobud bo'ladi (bakteritsid ta'sir), ta'sir kuchsiz bo'lsa — bakteriostatik ta'sir kuzatiladi [1]. Kimyoterapevtik preparatlar kimyoviy tuzilishiga ko'ra sulfanilamidlar, nitrofuranlar, azollar, diaminopirimidinlar, xinolonlar va antibiotiklar guruhlariga bo'linadi; ularning ta'sir doirasi (bakteriyalarga, zamburug'larga, sodda jonivorlarga, viruslarga qarshi) va spektri (tor yoki keng) farqlanadi [2].</w:t>
      </w:r>
    </w:p>
    <w:p>
      <w:pPr>
        <w:pStyle w:val="Heading2"/>
      </w:pPr>
      <w:r>
        <w:rPr>
          <w:rFonts w:ascii="Times New Roman" w:hAnsi="Times New Roman" w:eastAsia="Times New Roman"/>
          <w:b/>
          <w:sz w:val="28"/>
        </w:rPr>
        <w:t>Kimyoprofilaktika</w:t>
      </w:r>
    </w:p>
    <w:p>
      <w:pPr>
        <w:spacing w:line="276" w:lineRule="auto"/>
        <w:ind w:firstLine="709"/>
        <w:jc w:val="both"/>
      </w:pPr>
      <w:r>
        <w:rPr>
          <w:rFonts w:ascii="Times New Roman" w:hAnsi="Times New Roman" w:eastAsia="Times New Roman"/>
          <w:b w:val="0"/>
          <w:sz w:val="28"/>
        </w:rPr>
        <w:t>Kimyoprofilaktika yuqumli kasallik xavfi bo'lgan shaxs yoki guruhlarda kimyoviy preparatlarni infeksiyani oldini olish maqsadida qo'llashdir [1]. Misol sifatida bezgakda kimyoprofilaktika O'zbekiston uchun tayyorlangan uslubiy qo'llanmada batafsil bayon qilingan. Unda uch xil yondashuv farqlanadi [3]:</w:t>
      </w:r>
    </w:p>
    <w:p>
      <w:pPr>
        <w:pStyle w:val="ListBullet"/>
        <w:jc w:val="both"/>
      </w:pPr>
      <w:r>
        <w:rPr>
          <w:rFonts w:ascii="Times New Roman" w:hAnsi="Times New Roman" w:eastAsia="Times New Roman"/>
          <w:b w:val="0"/>
          <w:sz w:val="28"/>
        </w:rPr>
        <w:t>profilaktik (radikal) davolash — organizmni Plasmodium vivax gipnozoitlaridan xalos qilish uchun buyuriladi; individual (masalan, yuqori xavfli joydan qaytgan shaxslarga) yoki ommaviy (uch kunlik bezgak epidemiyasi bilan qamralgan aholi punktlarida mavsumlararo kimyoprofilaktika) bo'lishi mumkin; ommaviy usulda preparat (primaxin) 14 kun davomida beriladi, muvaffaqiyat uchun aholining taxminan 95 foizini qamrab olish zarur, tibbiyot xodimlari har kuni preparatni berib, qabul qilinishini nazorat qiladi va siydik qorayishi (gemoliz belgisi) haqida so'raydi;</w:t>
      </w:r>
    </w:p>
    <w:p>
      <w:pPr>
        <w:pStyle w:val="ListBullet"/>
        <w:jc w:val="both"/>
      </w:pPr>
      <w:r>
        <w:rPr>
          <w:rFonts w:ascii="Times New Roman" w:hAnsi="Times New Roman" w:eastAsia="Times New Roman"/>
          <w:b w:val="0"/>
          <w:sz w:val="28"/>
        </w:rPr>
        <w:t>suppressiv davolash — yuqori zararlanish xavfi bo'lgan shaxs yoki guruhni himoya qilish uchun; u zararlanishning oldini olmaydi, ammo jigardan qonga chiqqan parazitlarni o'ldiradi; individual (endemik hududga ketuvchilar uchun: dori ketishdan bir hafta oldin boshlanib, xavfli davr davomida va undan keyin 1 oy davom ettiriladi) va mavsumiy (ommaviy) turlari bor;</w:t>
      </w:r>
    </w:p>
    <w:p>
      <w:pPr>
        <w:pStyle w:val="ListBullet"/>
        <w:jc w:val="both"/>
      </w:pPr>
      <w:r>
        <w:rPr>
          <w:rFonts w:ascii="Times New Roman" w:hAnsi="Times New Roman" w:eastAsia="Times New Roman"/>
          <w:b w:val="0"/>
          <w:sz w:val="28"/>
        </w:rPr>
        <w:t>davolash — kasallikning o'zini davolash; uch kunlik bezgakda maqsad bemordan chivinlarning zararlanishini oldini olish, tropik bezgakda esa og'ir kechishining oldini olish.</w:t>
      </w:r>
    </w:p>
    <w:p>
      <w:pPr>
        <w:spacing w:line="276" w:lineRule="auto"/>
        <w:ind w:firstLine="709"/>
        <w:jc w:val="both"/>
      </w:pPr>
      <w:r>
        <w:rPr>
          <w:rFonts w:ascii="Times New Roman" w:hAnsi="Times New Roman" w:eastAsia="Times New Roman"/>
          <w:b w:val="0"/>
          <w:sz w:val="28"/>
        </w:rPr>
        <w:t>Mavsumiy kimyoprofilaktikaning kamchiligi shundaki, uch kunlik bezgakda u faqat dastlabki belgilardan himoya qiladi va uzoq inkubatsiyali holatlar sonining sun'iy ortishiga olib kelishi mumkin [3].</w:t>
      </w:r>
    </w:p>
    <w:p>
      <w:pPr>
        <w:pStyle w:val="Heading2"/>
      </w:pPr>
      <w:r>
        <w:rPr>
          <w:rFonts w:ascii="Times New Roman" w:hAnsi="Times New Roman" w:eastAsia="Times New Roman"/>
          <w:b/>
          <w:sz w:val="28"/>
        </w:rPr>
        <w:t>Antibiotikka sezuvchanlik: mikrob</w:t>
      </w:r>
    </w:p>
    <w:p>
      <w:pPr>
        <w:spacing w:line="276" w:lineRule="auto"/>
        <w:ind w:firstLine="709"/>
        <w:jc w:val="both"/>
      </w:pPr>
      <w:r>
        <w:rPr>
          <w:rFonts w:ascii="Times New Roman" w:hAnsi="Times New Roman" w:eastAsia="Times New Roman"/>
          <w:b w:val="0"/>
          <w:sz w:val="28"/>
        </w:rPr>
        <w:t>Mikrobning antibiotikka sezuvchanligini aniqlash klinik bakteriologning asosiy vazifalaridan biri: ajratilgan qo'zg'atuvchining sezuvchanligi preparatni oqilona tanlash va infeksiya tarqalishining oldini olish uchun zarur, shuningdek resistogramma epidemiologik tekshiruvlarda marker bo'lishi mumkin [2]. Natija miqdoriy ko'rsatkichda berilishi kerak; usullar: agarda disk-diffuziya, seriyalab suyultirish, E-test [2]. MIK va MBK ko'rsatkichlari, sezgir, oraliq va chidamli kategoriyalar mikrob uchun asosiy mezonlardir. Davolash jarayonida sezuvchanlik takroran aniqlab turiladi, chunki bakteriyalar chidamlilikni orttirishi mumkin [2]. Sezuvchanlikni aniqlashda ekma zichligi optik loyqalik standartlari bilan solishtiriladi: standartlar davlat ilmiy-tekshirish institutlarida tayyorlanadi va mikrob ma'lum miqdorga mos kelishi uchun kultura fiziologik eritma bilan standart darajaga keltiriladi [1].</w:t>
      </w:r>
    </w:p>
    <w:p>
      <w:pPr>
        <w:pStyle w:val="Heading2"/>
      </w:pPr>
      <w:r>
        <w:rPr>
          <w:rFonts w:ascii="Times New Roman" w:hAnsi="Times New Roman" w:eastAsia="Times New Roman"/>
          <w:b/>
          <w:sz w:val="28"/>
        </w:rPr>
        <w:t>Antibiotikka sezuvchanlik: bemor organizmi</w:t>
      </w:r>
    </w:p>
    <w:p>
      <w:pPr>
        <w:spacing w:line="276" w:lineRule="auto"/>
        <w:ind w:firstLine="709"/>
        <w:jc w:val="both"/>
      </w:pPr>
      <w:r>
        <w:rPr>
          <w:rFonts w:ascii="Times New Roman" w:hAnsi="Times New Roman" w:eastAsia="Times New Roman"/>
          <w:b w:val="0"/>
          <w:sz w:val="28"/>
        </w:rPr>
        <w:t>Antibiotik yuborishdan oldin bemor organizmining unga sezuvchanligini aniqlash lozim: darslikda bu uchun bilakning ichki tomoniga teri ostiga 0,1 ml antibiotik yuborilib, 20–30 daqiqa kuzatilishi, 1 sm kenglikda qizarish va shish paydo bo'lsa (musbat reaksiya) antibiotikni yuborish mumkin emasligi yozilgan [1]. Bunday sinama allergik reaksiyalar, ayniqsa anafilaktik shok xavfi tufayli muhim; antibiotiklar toksik ta'sir va disbakterioz ham chaqirishi mumkin [1]. Amaliy qo'llash tartibi amaldagi klinik ko'rsatmalar bo'yicha belgilanadi.</w:t>
      </w:r>
    </w:p>
    <w:p>
      <w:pPr>
        <w:pStyle w:val="Heading2"/>
      </w:pPr>
      <w:r>
        <w:rPr>
          <w:rFonts w:ascii="Times New Roman" w:hAnsi="Times New Roman" w:eastAsia="Times New Roman"/>
          <w:b/>
          <w:sz w:val="28"/>
        </w:rPr>
        <w:t>Preparat tanlash tamoyillari</w:t>
      </w:r>
    </w:p>
    <w:p>
      <w:pPr>
        <w:spacing w:line="276" w:lineRule="auto"/>
        <w:ind w:firstLine="709"/>
        <w:jc w:val="both"/>
      </w:pPr>
      <w:r>
        <w:rPr>
          <w:rFonts w:ascii="Times New Roman" w:hAnsi="Times New Roman" w:eastAsia="Times New Roman"/>
          <w:b w:val="0"/>
          <w:sz w:val="28"/>
        </w:rPr>
        <w:t>Kimyoterapevtik preparatning samaradorligi uning organizmga kirgach tuzilish doimiyligini saqlashi yoki faol metabolitlar hosil qilishi, to'qimalar va biologik suyuqliklarga o'tish va chiqarilish tezligi, tanlab ta'sir qilishi hamda mikrobning sezuvchanligi bilan belgilanadi [2]. Preparat bakteriyaga ta'sir qilishi uchun hujayraga kira olishi, nishon tuzilma bilan bog'lanishi va o'z tuzilmasini saqlashi yoki metabolitga aylanishi kerak [2]. Antimikrob preparatlar odatda faqat vegetativ shakllarga ta'sir qiladi, spora va sistalarga ta'sir etmaydi [2]. Preparat tanlashda uning faollik spektri va mikroorganizmning sezuvchanligi hisobga olinadi; preparatlar bakteriyalarga, zamburug'larga, sodda jonivorlarga yoki viruslarga qarshi bo'lishi, tor yoki keng doirada ta'sir qilishi mumkin [2].</w:t>
      </w:r>
    </w:p>
    <w:p>
      <w:pPr>
        <w:pStyle w:val="Heading2"/>
      </w:pPr>
      <w:r>
        <w:rPr>
          <w:rFonts w:ascii="Times New Roman" w:hAnsi="Times New Roman" w:eastAsia="Times New Roman"/>
          <w:b/>
          <w:sz w:val="28"/>
        </w:rPr>
        <w:t>Kimyoterapevtik preparatlarning salbiy ta'siri</w:t>
      </w:r>
    </w:p>
    <w:p>
      <w:pPr>
        <w:spacing w:line="276" w:lineRule="auto"/>
        <w:ind w:firstLine="709"/>
        <w:jc w:val="both"/>
      </w:pPr>
      <w:r>
        <w:rPr>
          <w:rFonts w:ascii="Times New Roman" w:hAnsi="Times New Roman" w:eastAsia="Times New Roman"/>
          <w:b w:val="0"/>
          <w:sz w:val="28"/>
        </w:rPr>
        <w:t>Kimyoterapevtik preparatlar ayrim moddalar almashinuvi zanjirlariga ta'sir qilib, mikrob hujayrasi bilan birga odam hujayralariga ham ta'sir etishi mumkin; uzoq qo'llanganda organizmda qo'shimcha ta'sir ko'rsatadigan oraliq mahsulotlar to'planadi, qon tarkibi o'zgarishi, hujayralar mutatsiyasi va boshqa funksional buzilishlar kuzatilgan [1]. Shu sababli preparat tanlash terapevtik foyda va xavfni solishtirishga asoslanadi.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Kimyoterapiya — kasalliklarni kimyoviy moddalar bilan davolash, kimyoprofilaktika — kasallik oldini olish uchun preparatlar qo'llash; ikkalasi ham mikrobga tanlab ta'sir qilish tamoyiliga asoslanadi. Bezgak misolida kimyoprofilaktikaning profilaktik, suppressiv va ommaviy turlari ko'rsatildi. Antibiotikka sezuvchanlik ikki yo'nalishda aniqlanadi: mikrobniki (disk-diffuziya, suyultirish, E-test) va bemor organizminiki (allergiya xavfi uchun sinama). Bakteriolog-laborant mikrobning sezuvchanligini aniq usul bilan, standart sharoitda aniqlab, natijani MIK yoki zona diametri va kategoriya ko'rinishida to'g'ri rasmiylashtirishi, shuningdek preparatlarning salbiy ta'sirlari va kimyoprofilaktika tamoyillarini bilishi kerak.</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Bezgakning etiologiyasi, klinikasi, tashxisoti, epidemiologiyasi, epidemiologik nazorati va profilaktikasi: uslubiy qo'llanma. Toshkent: Toshkent tibbiyot akademiyasi, O'zR Sog'liqni saqlash vazirligi, OITS, sil va bezgakka qarshi kurashish bo'yicha Global Fond; 2009 (kirill yozuvida). Xayrullo Komilov kutubxonasi, id 1547: https://xayrullokomilov.uz/kutubxona/1547</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