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101. Qoqshol qo'zg'atuvchisining morfologik, kultural, fementativ, toksigenlik va antigenlik xossalari.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Qoqshol qo'zg'atuvchisi Clostridium tetani Bacillaceae oilasining Clostridium avlodiga kiradi [1][2]. Uni 1884-yilda Nikolayer aniqlagan, sof kulturasini 1889-yilda Kitazato ajratib olgan [1]. Qoqshol jarohat infeksiyasi hisoblanadi: spora jarohatlangan teri va shilliq pardalar orqali kiradi [1]. Kasallikning kechishi qo'zg'atuvchining o'zidan ko'ra uning kuchli ekzotoksini bilan belgilangani sababli mikrobning biologik xossalarini bilish laboratoriya tashxisi va profilaktikasini to'g'ri tashkil etish uchun zarur. Quyida C. tetani ning morfologik, kultural, fermentativ, toksigenlik va antigenlik xossalari G'anixo'jayeva hamda Aliyev–Muxamedov o'quv qo'llanmalari asosida bayon etiladi.</w:t>
      </w:r>
    </w:p>
    <w:p>
      <w:pPr>
        <w:pStyle w:val="Heading2"/>
      </w:pPr>
      <w:r>
        <w:rPr>
          <w:rFonts w:ascii="Times New Roman" w:hAnsi="Times New Roman" w:eastAsia="Times New Roman"/>
          <w:b/>
          <w:sz w:val="28"/>
        </w:rPr>
        <w:t>Morfologik xossalari</w:t>
      </w:r>
    </w:p>
    <w:p>
      <w:pPr>
        <w:spacing w:line="276" w:lineRule="auto"/>
        <w:ind w:firstLine="709"/>
        <w:jc w:val="both"/>
      </w:pPr>
      <w:r>
        <w:rPr>
          <w:rFonts w:ascii="Times New Roman" w:hAnsi="Times New Roman" w:eastAsia="Times New Roman"/>
          <w:b w:val="0"/>
          <w:sz w:val="28"/>
        </w:rPr>
        <w:t>Qo'zg'atuvchi tayoqchasimon, uchlari dumaloq mikrob; o'lchami G'anixo'jayeva darsligida 4–8 × 0,4–1 mkm deb o'qiladi (matn OCR sifati past, o'lcham «0,41» deb berilgan) [1]. Harakatchan, xivchinlari peritrix joylashgan, kapsula hosil qilmaydi [1][2]. Spora hosil qiladi: spora hujayra uchida terminal joylashib, mikrobga nog'ora tayoqchasi (baraban tayoqchasi) shaklini beradi [1][2]. Gram yoki metilen ko'ki bilan bo'yalganda «duk» yoki nog'ora tayoqchasi ko'rinishida bo'ladi; Gram usulida musbat bo'yaladi [1]. Aliyev jadvalida hujayra o'rtasi va chetlarida kiritmalar borligi ham qayd etilgan [2].</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Qo'zg'atuvchi qat'iy anaerob, kislorodga juda sezgir [1][2]. Zich oziq muhitda 3–4 kundan keyin R-shaklli kulrang koloniya hosil qilib o'sadi; tik agarda bug'simon, ba'zan qora donaga o'xshash koloniya paydo bo'ladi; qonli agarda koloniya atrofida gemoliz zonasi hosil bo'ladi [1]. Kitt–Tarozzi muhitida loyqalanish bilan, Vilson–Bler muhitida qorayish bilan o'sadi [1]. Aliyev jadvaliga ko'ra pH 7,0–7,9 bo'lgan qandli, qonli agarda nozik parda ko'rinishidagi yoki R-koloniyalar, agar ustunchasida yasmiqqa o'xshash R-koloniyalar hosil qiladi, Kitt–Tarozzi muhitida bir xil quyqa hosil qilib o'sadi [2]. Qonli agarda 3-kuni nozik, tiniq, atrofida biroz gemoliz halqasi bo'lgan koloniyalar o'sadi [2]. Ekmalar anaerob sharoitda 37 °C da 3–4 sutka saqlanadi [2].</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Fermentativ faolligi past: uglevodlarni parchalamaydi; nitratni nitritga qaytaradi; sutni sekin ivitadi; jelatinani sekin suyultiradi [1]. Aliyev jadvalida fibrinni eritishi ham ko'rsatilgan [2]. Shuning uchun turni aniqlashda biokimyoviy belgilar yetarli emas va biosinama hamda toksinni neytrallash reaksiyasi hal qiluvchi ahamiyatga ega (muallif izohi).</w:t>
      </w:r>
    </w:p>
    <w:p>
      <w:pPr>
        <w:pStyle w:val="Heading2"/>
      </w:pPr>
      <w:r>
        <w:rPr>
          <w:rFonts w:ascii="Times New Roman" w:hAnsi="Times New Roman" w:eastAsia="Times New Roman"/>
          <w:b/>
          <w:sz w:val="28"/>
        </w:rPr>
        <w:t>Toksigenlik xossalari</w:t>
      </w:r>
    </w:p>
    <w:p>
      <w:pPr>
        <w:spacing w:line="276" w:lineRule="auto"/>
        <w:ind w:firstLine="709"/>
        <w:jc w:val="both"/>
      </w:pPr>
      <w:r>
        <w:rPr>
          <w:rFonts w:ascii="Times New Roman" w:hAnsi="Times New Roman" w:eastAsia="Times New Roman"/>
          <w:b w:val="0"/>
          <w:sz w:val="28"/>
        </w:rPr>
        <w:t>C. tetani kuchli ekzotoksin ishlab chiqaradi; u ikki komponentdan iborat: tetanospazmin va tetanolizin [1][2]. Tetanospazmin nerv to'qimasining harakatlantiruvchi hujayralarini shikastlab, muskullarning qisqarishiga olib keladi; tetanolizin eritrotsitlarni gemolizga uchratadi [1]. Aliyev ma'lumotiga ko'ra, kasallik patogenezida asosiy rolni tetanospazmin o'ynaydi: u sinapslarda tormozlovchi neyromediatorlar ajralishini to'xtatadi, natijada har qanday impuls muskullarning kuchli qisqarishiga olib keladi [2]. Sho'rvadagi ajratilgan kulturaning 0,0000005 dozasi 20 g li sichqonni o'ldiradi [1]. Bu ko'rsatkich toksinning o'ta kuchliligini bildiradi.</w:t>
      </w:r>
    </w:p>
    <w:p>
      <w:pPr>
        <w:pStyle w:val="Heading2"/>
      </w:pPr>
      <w:r>
        <w:rPr>
          <w:rFonts w:ascii="Times New Roman" w:hAnsi="Times New Roman" w:eastAsia="Times New Roman"/>
          <w:b/>
          <w:sz w:val="28"/>
        </w:rPr>
        <w:t>Antigen tuzilishi</w:t>
      </w:r>
    </w:p>
    <w:p>
      <w:pPr>
        <w:spacing w:line="276" w:lineRule="auto"/>
        <w:ind w:firstLine="709"/>
        <w:jc w:val="both"/>
      </w:pPr>
      <w:r>
        <w:rPr>
          <w:rFonts w:ascii="Times New Roman" w:hAnsi="Times New Roman" w:eastAsia="Times New Roman"/>
          <w:b w:val="0"/>
          <w:sz w:val="28"/>
        </w:rPr>
        <w:t>Qo'zg'atuvchi somatik O-antigen va H-antigen hosil qiladi; H-antigeni bo'yicha 10 ta serovarga, O-antigeni bo'yicha serogruppalarga bo'linadi [1]. Aliyev jadvalida O-, K- va H-antigenlari ko'rsatilgan, 10 ta serologik variant borligi aytilgan [2]. Tur ichidagi turli serovarlar bir xil toksin ishlab chiqaradi, shu sababli qoqsholga qarshi anatoksin va zardob barcha serovarlarga qarshi samarali (muallif izohi, umumiy immunologiya asosida).</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Vegetativ shakli 60–70 °C da 20–30 daqiqada, spora qaynatilganda 1–1,5 soatdan keyin, dezinfeksiyalovchi eritmalar ta'sirida 5–6 soatdan keyin nobud bo'ladi [1]. Tuproqda va boshqa buyumlarda sporalar uzoq saqlanadi, to'g'ri quyosh nurida bir necha soatdan keyin o'ladi [1]. Bu esa qo'zg'atuvchining tuproq, chang va ifloslangan jarohatlarda uzoq saqlanishini tushuntiradi. Darslikda anaerob toksinlar umuman yuqori harorat va dezinfeksiyalovchilarga sezuvchan, botulizm ekzotoksini esa ularga chidamliroq [1].</w:t>
      </w:r>
    </w:p>
    <w:p>
      <w:pPr>
        <w:pStyle w:val="Heading2"/>
      </w:pPr>
      <w:r>
        <w:rPr>
          <w:rFonts w:ascii="Times New Roman" w:hAnsi="Times New Roman" w:eastAsia="Times New Roman"/>
          <w:b/>
          <w:sz w:val="28"/>
        </w:rPr>
        <w:t>Patogenlik va sezuvchan hayvonlar</w:t>
      </w:r>
    </w:p>
    <w:p>
      <w:pPr>
        <w:spacing w:line="276" w:lineRule="auto"/>
        <w:ind w:firstLine="709"/>
        <w:jc w:val="both"/>
      </w:pPr>
      <w:r>
        <w:rPr>
          <w:rFonts w:ascii="Times New Roman" w:hAnsi="Times New Roman" w:eastAsia="Times New Roman"/>
          <w:b w:val="0"/>
          <w:sz w:val="28"/>
        </w:rPr>
        <w:t>Tabiiy sharoitda otlar va mayda shoxli hayvonlar kasallanadi; laboratoriya hayvonlaridan oq sichqonlar, quyonlar va kalamushlar sezgir [1]. Ko'pgina hayvonlar qo'zg'atuvchini tashiydi, bakteriyalar odam va hayvon chiqindisi bilan tashqi muhitga chiqarilib turadi [1]; Aliyev jadvalida manba hayvonlar va odamlar deb ko'rsatilgan [2]. Shikastlangan teri orqali yuqadi, nerv sistemasini zararlaydi, o'lim 35–70 % [2]. Toksin ta'sirida yashirin davr 6–14 kun bo'lib, avval chaynov, so'ng yuz mimika muskullari qisqaradi (soxta kulgi), keyin tana va oyoq muskullari tortishadi; nafas muskullari qisqarishidan asfiksiyadan o'lim yuz beradi [1].</w:t>
      </w:r>
    </w:p>
    <w:p>
      <w:pPr>
        <w:pStyle w:val="Heading2"/>
      </w:pPr>
      <w:r>
        <w:rPr>
          <w:rFonts w:ascii="Times New Roman" w:hAnsi="Times New Roman" w:eastAsia="Times New Roman"/>
          <w:b/>
          <w:sz w:val="28"/>
        </w:rPr>
        <w:t>Xossalarning amaliy ahamiyati</w:t>
      </w:r>
    </w:p>
    <w:p>
      <w:pPr>
        <w:spacing w:line="276" w:lineRule="auto"/>
        <w:ind w:firstLine="709"/>
        <w:jc w:val="both"/>
      </w:pPr>
      <w:r>
        <w:rPr>
          <w:rFonts w:ascii="Times New Roman" w:hAnsi="Times New Roman" w:eastAsia="Times New Roman"/>
          <w:b w:val="0"/>
          <w:sz w:val="28"/>
        </w:rPr>
        <w:t>Morfologik belgilar (Gram-musbat, terminal sporali tayoqcha) surtmada dastlabki tashxisga asos bo'ladi: G'anixo'jayeva darsligida surtma Gram va Ojeshko usulida bo'yalib, Gram-musbat sporali tayoqchalar topilsa, taxminiy tashxis qo'yiladi va tekshirish davom ettiriladi [1]. Kultural xossalar (qat'iy anaerob o'sish, Kitt–Tarozzi muhitida loyqalanish) anaerostat yoki vazelin moyi ostida ekishni taqozo etadi [1][2]. Sof kulturani ajratishning o'zi yetarli emas, chunki toksin hosil qilish biosinamada tasdiqlanadi [1].</w:t>
      </w:r>
    </w:p>
    <w:p>
      <w:pPr>
        <w:spacing w:line="276" w:lineRule="auto"/>
        <w:ind w:firstLine="709"/>
        <w:jc w:val="both"/>
      </w:pPr>
      <w:r>
        <w:rPr>
          <w:rFonts w:ascii="Times New Roman" w:hAnsi="Times New Roman" w:eastAsia="Times New Roman"/>
          <w:b w:val="0"/>
          <w:sz w:val="28"/>
        </w:rPr>
        <w:t>Toksigenlik xossasi profilaktikaning ham asosidir: toksinni formalin bilan zararsizlantirib olingan anatoksin faol immunitet beradi, kasallikdan keyin esa o'lim bilan tugashi tufayli ko'pincha immunitet hosil bo'lmaydi [1][2]. O'zbekiston emlash kalendarida qoqsholga qarshi himoya pentavalent vaksina (AKDS + VGV + XIB) bilan 2, 3 va 4 oyligida, AKDS-4 bilan 16 oyligida, ADS-M bilan 7 va 16 yoshda ta'minlanadi [3]. G'anixo'jayeva darsligida esa bolalar 1–2 oyligidan AKDS bilan emlanishi va 12 yoshgacha revaksinatsiya qilinishi aytilgan [1]; manbalar o'rtasidagi bu farq 2002-yilgi darslik ma'lumotining eskirganini ko'rsatadi, amalda kalendar qo'llanadi (muallif izohi).</w:t>
      </w:r>
    </w:p>
    <w:p>
      <w:pPr>
        <w:spacing w:line="276" w:lineRule="auto"/>
        <w:ind w:firstLine="709"/>
        <w:jc w:val="both"/>
      </w:pPr>
      <w:r>
        <w:rPr>
          <w:rFonts w:ascii="Times New Roman" w:hAnsi="Times New Roman" w:eastAsia="Times New Roman"/>
          <w:b w:val="0"/>
          <w:sz w:val="28"/>
        </w:rPr>
        <w:t>SanQvaN 0239-07 da anatoksinlar (AKDS, ADS, ADS-M, AD-M — 1 doza 0,5 ml mushak orasiga, shuningdek qoqsholga qarshi 0,5 va 1,0 ml li anatoksin) +2…+8 °C da saqlanishi ko'rsatilgan; qoqshol, bo'g'ma va ko'k yo'talga qarshi emlash profilaktik emlash kalendariga muvofiq o'tkaziladi [4].</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C. tetani — Gram-musbat, peritrix xivchinli, kapsulasiz, terminal sporali («nog'ora tayoqchasi») qat'iy anaerob. Qonli agarda gemoliz bilan o'sadi, uglevodlarni parchalamaydi, nitratni qaytaradi, jelatinani sekin suyultiradi. Tetanospazmin va tetanolizin ishlab chiqaradi, H-antigeni bo'yicha 10 serovarga bo'linadi. Sporalarining chidamliligi infeksiyaning tuproq bilan bog'liqligini belgilaydi, anatoksin bilan emlash esa asosiy himoya choradir.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Respublikasida profilaktik emlashlar o'tkazish kalendar rejasi («Emlash kalendari», sanasi ko'rsatilmagan; uch tilda). Xayrullo Komilov kutubxonasi, id 1420: https://xayrullokomilov.uz/kutubxona/1420</w:t>
      </w:r>
    </w:p>
    <w:p>
      <w:pPr>
        <w:spacing w:line="276" w:lineRule="auto"/>
        <w:jc w:val="left"/>
      </w:pPr>
      <w:r>
        <w:rPr>
          <w:rFonts w:ascii="Times New Roman" w:hAnsi="Times New Roman" w:eastAsia="Times New Roman"/>
          <w:b w:val="0"/>
          <w:sz w:val="24"/>
        </w:rPr>
        <w:t>[4] SanQvaN (SanPiN) № 0239-07. O'zbekiston Respublikasida yuqumli kasalliklar immunoprofilaktikasi (3-son, 25.07.2017; lex.uz/docs/5524039) (kirill yozuvida). Xayrullo Komilov kutubxonasi, id 814: https://xayrullokomilov.uz/kutubxona/814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