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Times New Roman" w:hAnsi="Times New Roman" w:eastAsia="Times New Roman"/>
          <w:b/>
          <w:sz w:val="32"/>
        </w:rPr>
        <w:t>109. Bo'g'ma qo'zg'atuvchisining biovarlari, morfologik, kultural, fementativ, toksigenlik va antigenlik xossalari.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Kirish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Bo'g'ma (difteriya) qo'zg'atuvchisi Corynebacterium diphtheriae bo'lib, Actinomycetales tartibining Corynebacterium avlodiga kiradi [1]. Avlod tarkibiga difteriya tayoqchasidan tashqari normal mikroflora vakillari — psevdodifteriya tayoqchasi C. xerosis va difteroidlar (C. pseudodiphtheriticum va boshqalar) kiradi [1]. Korinebakteriyalarga polimorfizm, spora hosil qilmaslik, kislorod bor sharoitda yaxshi o'sish va xivchinlarning yo'qligi xos [1]. Mirtazayev darsligiga ko'ra, odam uchun faqat bitta tur — C. diphtheriae patogen hisoblanadi [3]. Bo'g'ma qo'zg'atuvchisining asosiy biologik belgisi — kasallik patogenezini belgilovchi toksin ishlab chiqarishidir; aynan shu xossa uni boshqa difteroidlardan ajratadi [1]. Quyida morfologik, kultural, fermentativ, toksigenlik va antigen xossalari hamda biovarlar tavsiflanadi.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Morfologik xossalari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C. diphtheriae tayoqchasimon, uchlari biroz kengaygan bakteriya; o'lchami G'anixo'jayeva ma'lumotiga ko'ra 3–6 × 0,3–0,5 mkm (matn OCR sababli noaniq o'qildi) [2]. Uchlarida volyutin donachalari (Babesh–Ernst donachalari) saqlaydi; harakatsiz, spora hosil qilmaydi; kapsula to'g'risida manbalar farq qiladi: G'anixo'jayeva kapsula hosil qilmaydi deydi, ORD177 ilovasida esa mikrokapsulasi borligi aytilgan [2][4]. Gram-musbat, volyutin donachalari birmuncha to'qroq bo'yaladi; surtmada «X» yoki «V» harfi shaklida joylashadi, ba'zan «barmoqlar» ko'rinishi ham uchraydi [1][2][4]. Aliyev qo'llanmasiga ko'ra tayoqcha biroz egilgan, uzunligi 3–6 mkm, ikki uchida volyutin donachalari bo'lgani uchun «to'g'nog'ich» shaklini oladi; ko'plab polimorf shakllar — kokksimon, kolbasimon, ipsimon, shoxlangan — uchraydi [1]. Psevdodifteriya va difteroidlarda volyutin donachalari yo'q yoki tayoqcha uchida emas, tanasi bo'ylab joylashadi [1][2]. Volyutin donachalarini ko'rsatish uchun Neysser usuli yoki ishqorli metilen ko'ki, kristall binafsha bo'yoqlari qo'llanadi; ORD177 ilovasiga ko'ra donachalarni aniqlash uchun Gram va murakkab bo'yoqlar o'rinsiz, donachalar ko'rinmay qoladi [4]. Lyuminessent mikroskopiyada korifosfin-flyuoroxrom bilan bo'yalganda volyutin donachalari jigarrang-qizil, sitoplazma yashil yoki sariq porlaydi [1].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Kultural xossalari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Fakultativ anaerob, pH 7,4–7,8; oziq muhitiga talabchan, qon va zardobli muhitlarda yaxshi rivojlanadi [2]. Ru ivitilgan buqa yoki ot zardobini, Leffler esa unga sho'rva va 1 % glyukoza qo'shishni tavsiya etgan; bunday muhitda 14–18 soatda qabariq, krem rangli koloniya o'sadi, ammo bu muhitda psevdodifteriya tayoqchalaridan ajratib bo'lmaydi [2]. Hozir Klauberg muhiti (qon va kaliy tellurit), xinozol muhiti, Buchin muhiti, Tinsdal muhiti qo'llanadi [2]. Aliyev bo'yicha material ivitilgan qon zardobli agar va Klauberg muhitiga (natriy telluritli agarga glitserin va defibrinlangan qon qo'shilgan) ekiladi, ekmalar 37 °C da 18–48 soat saqlanadi; zardobli GPA da yumaloq, mayda, markazi zichlashgan koloniyalar o'sib, muhit yuzasi sagri teriga o'xshab qoladi; tellurit muhitida telluritni metall tellurgacha qaytarib qora-jigarrang koloniya hosil qiladi [1]. ORD177 ilovasida ekmalar birlamchi muhitda 24 soatdan keyin ko'rilib, shubhali koloniyalar (mayda bo'lsa ham) mikroskopda tekshiriladi va toksigenlikni aniqlash birinchi sutkadan boshlanadi [4].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Biovarlar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Kultural va biokimyoviy xossalariga ko'ra uch biovar ajratiladi: gravis, mitis, intermedius [1][2][3]. Aliyev qo'llanmasida to'rtinchi biovar — belfanti ham ajratilayotgani, u mitisga yaqin ekani qayd etilgan [1].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gravis: Klauberg muhitida yirik (2–3 mm), kulrang-qora, radial chiziqli «romashka» ko'rinishidagi R-koloniya; sho'rvada parda va donador cho'kma; kraxmalni parchalaydi [1][2].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mitis: o'rtacha, silliq, qabariq, qora rangli S-koloniya; sho'rvada tekis loyqalanish; kraxmalni parchalamaydi [1][2].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intermedius: mayda, yaltiroq yoki quruq, qora-kulrang, chetlari notekis (RS yoki SR) koloniya [1][2].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Manbalar bo'yicha koloniya tavsifida farq bor: ORD177 ilovasida gravis «S–R», mitis S-shaklli, intermedius mayda S-koloniya deb berilgan [4]. Mirtazayev darsligiga ko'ra gravis biovari ko'proq virulent hisoblanadi va og'ir shakllar bilan bog'liq, lekin mitis ham epidemik jarayonni faollashtirishi mumkin [3].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Fermentativ xossalari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Uchala biovar ham sistinaza ishlab chiqaradi va sistinni vodorod sulfidgacha parchalaydi; hammasi glyukoza va maltozani kislotagacha parchalaydi; faqat gravis kraxmalni parchalaydi; indol hosil qilmaydi, mochevinani parchalamaydi (ureaza manfiy) [2]. Neyraminidaza, gialuronidaza va boshqa patogen fermentlar hosil qiladi [2]. Aliyev jadvalida C. diphtheriae, C. xerosis va C. pseudodiphtheriticum biologik xossalari (volyutin, gemoliz, saxaroza, glyukoza, kraxmalni parchalash, sistinaza, ureaza, toksigenlik) taqqoslangan; sistinaza (Pizu sinamasi: sistinli yarim suyuq agarga sanchib ekilganda qo'rg'oshin sulfid hosil bo'lib, muhit qoraydi) va ureaza sinamalari qo'shimcha identifikatsiyada qo'llanadi [1].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Toksigenlik xossalari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Virulent shtammlar ekzotoksin ishlab chiqaradi: u termolabil, oqsil tabiatli, ikki fraksiyadan iborat — B-fraksiya toksinni sezuvchan to'qimaga fiksatsiya qiladi, A-fraksiya toksik ta'sir uchun mas'ul; toksin buyrak usti bezi va yurak muskuliga ta'sir qiladi [2]. Toksin chidamsiz: yuqori harorat, nur va kislorod ta'sirida tez parchalanadi; 0,3–0,4 % formalin qo'shib, 37–38 °C da bir necha hafta saqlansa anatoksinga aylanadi [2]. Mirtazayev bo'yicha toksigenlik bakteriyaga maxsus bakteriofag kirishi bilan bog'liq: fag genetik materiali bakteriya xromosomasiga profag sifatida joylashadi [3]. Toksigenlik tashxisda eng muhim belgi, chunki tabiatda ham toksigen, ham notoksigen shtammlar uchraydi [1]. Aliyev bo'yicha toksigenlikni gelda diffuzion pretsipitatsiya reaksiyasi bilan aniqlash eng ko'p qo'llanadi (bu reaksiya amalda Elek usuli nomi bilan ham ma'lum — muallif izohi).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Antigen tuzilishi va chidamliligi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Qo'zg'atuvchi yuzaki oqsil tabiatli termolabil antigenga va turga xos polisaxarid O-antigenga ega; 19 ta fagovar ajratilgan, ular qo'zg'atuvchilarni farqlash va manbani aniqlashda qo'llanadi [2]. Tashqi muhitga chidamli: bolalar o'yinchog'ida bir necha kun, ivigan zardobda xona haroratida 2 oygacha saqlanadi; 60 °C da 10–15 daqiqada, 100 °C da bir daqiqada, dezinfeksiyalovchi moddalar ta'sirida bir necha daqiqada o'ladi [2]. ORD177 ilovasida odatiy konsentratsiyadagi (3–5 %) dezinfeksiyalovchilar 20–30 daqiqada o'ldirishi aytilgan [4].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Boshqa korinebakteriyalardan farqlash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ORD177 ilovasiga ko'ra korinebakteriyalarni faqat morfologiyasi (shakli, bo'yalishi) bo'yicha identifikatsiya qilib bo'lmaydi: morfologik belgilarga tayanilganda giperdiagnostika 45–55 % gacha bo'lgan holatlar tilga olingan [4]. Notoksigen C. diphtheriae klinik belgi chaqirmaydi, C. ulcerans esa qoramolda mastit chaqiradigan patogen bo'lib, kam hollarda difteriyaga o'xshash kasallikni qo'zg'atadi; C. hofmanni (psevdodifteriya) va C. xerosis odam shilliq pardasida ko'p uchraydi [4]. Shu sababli identifikatsiyada toksigenlik, sistinaza va ureaza, qo'shimcha holatlarda nitratni qaytarish va uglevodlar (glyukoza, saxaroza, kraxmal) bo'yicha Gis qatori qo'llanadi [4].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Xulosa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C. diphtheriae — Gram-musbat, volyutin donachali, polimorf, harakatsiz, sporasiz tayoqcha. Zardobli va telluritli muhitlarda o'sadi, gravis, mitis va intermedius biovarlariga bo'linadi, sistinaza faol, ureaza manfiy. Tashxisda hal qiluvchi belgi — toksigenlik, u profag bilan bog'liq va gelda pretsipitatsiya bilan aniqlanadi. Toksin formalin ta'sirida anatoksinga aylanadi.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Foydalanilgan adabiyotlar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[1] Aliyev ShR, Muxamedov IM. Mikrobiologiyadan laboratoriya mashg'ulotlariga doir qo'llanma. Toshkent: Ibn Sino nomidagi nashriyot-matbaa birlashmasi; 2013 (kirill yozuvida). Xayrullo Komilov kutubxonasi, id 2355: https://xayrullokomilov.uz/kutubxona/2355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[2] G'anixo'jayeva A, Nazarova H. Mikrobiologiya: tibbiyot kollejlari va bilim yurtlari o'quvchilari uchun darslik. Toshkent: Abu Ali ibn Sino nomidagi tibbiyot nashriyoti; 2002 (kirill yozuvida). Xayrullo Komilov kutubxonasi, id 2323: https://xayrullokomilov.uz/kutubxona/2323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[3] Mirtazayev OM, Zuyeva LP, Matnazarova GS. Epidemiologiya: darslik. Toshkent; 2016 (kirill yozuvida). Xayrullo Komilov kutubxonasi, id 2356: https://xayrullokomilov.uz/kutubxona/2356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[4] O'zbekiston Respublikasi Sog'liqni saqlash vazirining 2015-yil 1-maydagi 177-sonli buyrug'i ilovalari: Bakteriologik, virusologik va o'ta xavfli yuqumli kasalliklar laboratoriyalarida o'tkaziladigan laboratoriya tekshiruvlari bo'yicha uslubiy ko'rsatmalar (kirill yozuvida). Xayrullo Komilov kutubxonasi, id 491: https://xayrullokomilov.uz/kutubxona/491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