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  <w:jc w:val="center"/>
      </w:pPr>
      <w:r>
        <w:rPr>
          <w:rFonts w:ascii="Times New Roman" w:hAnsi="Times New Roman" w:eastAsia="Times New Roman"/>
          <w:b/>
          <w:sz w:val="32"/>
        </w:rPr>
        <w:t>128. Mikroskop tuzilishi va u bilan ishlash.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Kirish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Mikrobiologik tekshiruvlarda mikroskopning bir necha turi — biologik, lyuminessent, elektron — hamda mikroskopiyaning maxsus usullari va moslamalari (faza-kontrast, qorong'i ko'rish maydoni) qo'llanadi [1]. Biologik mikroskop turli mikroorganizmlarning shakli, tuzilishi, o'lchami, harakati va boshqa belgilarini aniqlash hamda kattaligi 0,2–0,3 mkm dan kichik bo'lmagan mikroorganizmlarni ko'rish uchun mo'ljallangan [1]. Mikroskop bilan ishlash bakteriologik laboratoriyaning kundalik vazifasi bo'lgani uchun uning tuzilishi, immersion tizimda ishlash tartibi va parvarishini bilish zarur. Quyida bu masalalar Aliyev–Muxamedov qo'llanmasi, SP 1.3.2322-08 va KPI mezonlari asosida bayon etiladi.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Mikroskop turlari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Biologik (yorug'lik) mikroskop. Amaliyotda MBR-1, MBI-1, MBI-2, MBI-3, MBI-6, Biolam R-1 va boshqa modellar qo'llanadi; bakteriologik amaliyotda ko'proq Biolam monokulyar yoki binokulyar mikroskoplari ishlatiladi [1]. Ular bakteriyalarning shakli, o'lchami, harakati va boshqa belgilarini aniqlaydi.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Lyuminessent (flyuoressent) mikroskop — fotolyuminessensiyaga asoslanadi; ikki filtr (qo'zg'atuvchi va to'sib qo'yuvchi) orqali ishlaydi; birlamchi lyuminessensiya preparat bo'yalmagan holda ham kuzatiladi, ikkilamchisi flyuoroxrom bo'yoqlar bilan bo'yalganda hosil bo'ladi; tirik mikroorganizmlarni tekshirish va materialda juda kam miqdorda ham topish afzalligi bor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Elektron mikroskop — yorug'lik nurlari o'rniga elektron oqimdan foydalanadi (to'lqin uzunligi 0,005 nm), ajrata olish qobiliyati amalda 0,1–0,2 nm, umumiy kattalashtirish 1 000 000 martagacha; viruslar va mikroorganizmlarning nozik tuzilishini o'rganishda qo'llanadi; skanerlovchi elektron mikroskoplar obyekt relyefini yaxshi ko'rsatadi [1].</w:t>
      </w:r>
    </w:p>
    <w:p>
      <w:pPr>
        <w:pStyle w:val="ListBullet"/>
        <w:jc w:val="both"/>
      </w:pPr>
      <w:r>
        <w:rPr>
          <w:rFonts w:ascii="Times New Roman" w:hAnsi="Times New Roman" w:eastAsia="Times New Roman"/>
          <w:b w:val="0"/>
          <w:sz w:val="28"/>
        </w:rPr>
        <w:t>Zamonaviy usullar: interferensiyalovchi kompyuter mikroskopiyasi va lazerli konfokal mikroskopiya (obyektlarni butun maydon bo'ylab aniq ko'rish, kompyuterda qayta tiklash)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Biologik mikroskopning tuzilishi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Mikroskop ikki qismdan — optik va mexanik — iborat [1]. Optik qismga mikroskop pastida joylashgan obyektivlar kiradi: ular obyektni kattalashtiradi va optik kamchiliklarni to'g'rilovchi linzalardan iborat. Obyektivlar quruq va immersion (immersio — qamrab olish) tizimiga bo'linadi; Biolam mikroskoplarida uchta quruq va bitta immersion obyektiv bor [1]. Har bir obyektiv ustida: 1) kattalashtirish (×8, ×20, ×40, ×90 yoki ×100); 2) sonli apertura; 3) zavod raqami yozilgan; immersion obyektivlarda ×90 ga qo'shimcha «IO» yoki «MI» harflari yoziladi va obyektiv pastki qismida qora chiziq o'tkazilgan [1]. Immersion obyektivning frontal linzasi qisqa fokus oralig'iga (f = 1,5–3 mm) ega [1].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Mikroskopning umumiy kattalashtirishi obyektiv kattalashtirishini okulyar kattalashtirishiga ko'paytirib topiladi: masalan, immersion obyektiv ×100 va okulyar ×10 bo'lsa, 100 × 10 = 1000 marta [1]. Immersion mikroskop 0,2 mkm dan kichik obyektlarni ko'rsata oladi; immersion moyning nur sindirish ko'rsatkichi 1,52 bo'lib, oynaning sindirish ko'rsatkichiga yaqin, shuning uchun obyektivga tushayotgan nurlar to'liq saqlanadi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Qo'shimcha moslamalar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Biologik mikroskopga qo'shimcha moslamalar uning imkoniyatidan to'liq foydalanish, ish sharoitini yengillashtirish va qo'llanish doirasini kengaytirish uchun ishlatiladi: qorong'ilashtiruvchi kardioid va paraboloid-kondensorlar; faza-kontrast moslamalar KF-1, KF-4; okulyar-mikrometr va obyekt-mikrometrlar; preparat rasmini chizuvchi yoki oluvchi asbob; rangli, neytral va iliq optik yorug'lik filtrlari; mikrofotografiya moslamalari MFN-1, MFN-3 [1]. Qorong'i ko'rish maydonida mikroskopiya Tindal effektiga asoslanadi (oddiy kondensor paraboloid yoki kardioid-kondensor bilan almashtiriladi) [1]. Faza-kontrast mikroskopiya shaffof obyektlarda fazaviy o'zgarishlarni amplitudaviy o'zgarishlarga aylantiradi; faza obyektivlarida qo'shimcha «F» indeksi bo'ladi (F-10, F-20, F-40, FOI-90) [1].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Mikroskopda ishlash tartibi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Mikroskopdan to'g'ri foydalanish uchun avvalo uni to'g'ri o'rnatish, ko'rish maydoni va preparatdagi yorug'lik yetarli bo'lishi kerak; yorug'lik tabiiy yoki sun'iy (masalan, OI-7 yoritgichi) bo'lishi mumkin, zamonaviy mikroskoplarda yorug'lik manbai mavjud [1]. Immersion obyektiv bilan ishlashda ketma-ketlik qat'iy saqlanadi [1]: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1. Tayyorlangan va bo'yalgan surtmaga immersion moydan kichik tomchi tomiziladi va preparat buyum stoliga qo'yiladi (qisqich bilan qistirish shart emas).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2. Revolver immersion obyektivdagi «100» belgisiga qadar buraladi.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3. Mikroskop tubusi asta-sekin immersion moyga tekkunicha tushiriladi.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4. Mikrometr vinti yordamida preparatning aniq fokusi aniqlanadi. Obyektiv preparatga tegmasligi kerak, chunki u preparatni yoki frontal linzani sindirishi mumkin (immersion obyektiv va preparat oralig'i 0,1–1 mm).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5. Ish tamom bo'lgach, immersion obyektivdagi moy maxsus material bilan yaxshilab artiladi va revolver kichik, quruq ×8 obyektivga o'giriladi.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G'anixo'jayeva ham bo'yalgan va quritilgan preparat ustiga immersion yog' tomizilib, immersion tizimda tekshirilishini ko'rsatadi [2]. Harakatchanlikni aniqlashda ezilgan tomchi ×40 obyektivda, osilgan tomchi esa avval ×8 (tomchi chetini topish), so'ng katta obyektivda ko'riladi [2].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Mikroskop va xavfsizlik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Patogen materiallar bilan ishlaydigan laboratoriyalarda lyuminessent mikroskopiya uchun alohida xona ajratiladi, ish stollarini to'g'ridan-to'g'ri quyosh nuridan himoya qiluvchi pardalar (yorug'likdan himoya plyonkasi, dezinfeksiyalovchi eritmaga chidamli jalyuzi) bo'ladi [3]. Mikroskop va boshqa asbob-uskunalar attestatsiyadan o'tgan, texnik jihatdan soz, pasportli va ishlatish yo'riqnomali bo'lishi, o'lchov vositalari belgilangan muddatda metrologik nazoratdan o'tishi shart [3]. Doimiy parvarish: immersion moy ishdan keyin artiladi; preparatlar ishlatilgach dezinfeksiyalovchi eritmaga solinadi (muallif izohi). KPI mezonlarida laborantning Gram usulida bo'yash va boshqa tahlillarni bajarishi alohida ko'rsatilgan [4].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Diagnostik mikroskopiyada qo'llanishi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Uslubiy ko'rsatmalarda mikroskopiya sharoitlari alohida belgilangan. Kuydirgi qo'zg'atuvchisini immunoflyuoressent usulda aniqlashda preparat immersion yog' tomizilib, lyuminessent mikroskopda 6×90, 7×90 va 10×90 kattalashtirishlarda ko'riladi; spora va kapsula bakteriyalar morfologiyasiga mos nurlanadi, musbat natija +++ va ++++ nurlanish va 2–5 hujayra ko'rinishi hisoblanadi [5]. Ko'kyo'tal diagnostikasida immunoflyuoressent preparatlar lyuminessent mikroskopda kamida 50 ta ko'rish maydonida ko'riladi [1]. Silda mikroskopiya Tsil–Nilsen usulida yoki flyuoressent (LED) mikroskopda o'tkaziladi [6]. Shu sababli laborant mikroskopning har bir turida ishlash qoidalarini bilishi kerak.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Xulosa</w:t>
      </w:r>
    </w:p>
    <w:p>
      <w:pPr>
        <w:spacing w:line="276" w:lineRule="auto"/>
        <w:ind w:firstLine="709"/>
        <w:jc w:val="both"/>
      </w:pPr>
      <w:r>
        <w:rPr>
          <w:rFonts w:ascii="Times New Roman" w:hAnsi="Times New Roman" w:eastAsia="Times New Roman"/>
          <w:b w:val="0"/>
          <w:sz w:val="28"/>
        </w:rPr>
        <w:t>Biologik mikroskop optik (obyektiv, okulyar, kondensor) va mexanik qismlardan iborat; immersion tizimda ×100 obyektiv va ×10 okulyar bilan umumiy kattalashtirish 1000 marta, immersion moy nur sindirish ko'rsatkichi 1,52. Ishlash qat'iy tartibda bajariladi: moy tomizish, ×100 obyektivni o'rnatish, tubusni moyga tushirish, mikrometr vint bilan fokuslash, ish tugagach moyni artish va ×8 obyektivga qaytish. Maxsus vazifalar uchun qorong'i maydon, faza-kontrast, lyuminessent va elektron mikroskoplar qo'llanadi.</w:t>
      </w:r>
    </w:p>
    <w:p>
      <w:pPr>
        <w:pStyle w:val="Heading2"/>
      </w:pPr>
      <w:r>
        <w:rPr>
          <w:rFonts w:ascii="Times New Roman" w:hAnsi="Times New Roman" w:eastAsia="Times New Roman"/>
          <w:b/>
          <w:sz w:val="28"/>
        </w:rPr>
        <w:t>Foydalanilgan adabiyotlar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[1] Aliyev ShR, Muxamedov IM. Mikrobiologiyadan laboratoriya mashg'ulotlariga doir qo'llanma. Toshkent: Ibn Sino nomidagi nashriyot-matbaa birlashmasi; 2013 (kirill yozuvida). Xayrullo Komilov kutubxonasi, id 2355: https://xayrullokomilov.uz/kutubxona/2355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[2] G'anixo'jayeva A, Nazarova H. Mikrobiologiya: tibbiyot kollejlari va bilim yurtlari o'quvchilari uchun darslik. Toshkent: Abu Ali ibn Sino nomidagi tibbiyot nashriyoti; 2002 (kirill yozuvida). Xayrullo Komilov kutubxonasi, id 2323: https://xayrullokomilov.uz/kutubxona/2323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[3] SP 1.3.2322-08. III–IV patogenlik (xavflilik) guruhi mikroorganizmlari va parazitar kasallik qo'zg'atuvchilari bilan ishlash xavfsizligi: sanitariya-epidemiologik qoidalar (rus tilida). Rossiya Federatsiyasi Bosh davlat sanitariya shifokorining 2008-yil 28-yanvardagi 4-son qarori bilan tasdiqlangan (Rossiya Federatsiyasi hujjati; O'zbekistonda rasmiy qo'llanilishi tasdiqlanmagan). Xayrullo Komilov kutubxonasi, id 605: https://xayrullokomilov.uz/kutubxona/605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[4] Sanitariya-epidemiologik osoyishtalik va jamoat salomatligi qo'mitasi hududiy boshqarmasi Bakteriologiya laboratoriyasi xodimlari faoliyat samaradorligini baholash (KPI) mezonlari (kirill yozuvida). Xayrullo Komilov kutubxonasi, id 2639: https://xayrullokomilov.uz/kutubxona/2639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[5] O'zbekiston Respublikasi Sog'liqni saqlash vazirining 2015-yil 1-maydagi 177-sonli buyrug'i ilovalari: Bakteriologik, virusologik va o'ta xavfli yuqumli kasalliklar laboratoriyalarida o'tkaziladigan laboratoriya tekshiruvlari bo'yicha uslubiy ko'rsatmalar (kirill yozuvida). Xayrullo Komilov kutubxonasi, id 491: https://xayrullokomilov.uz/kutubxona/491</w:t>
      </w:r>
    </w:p>
    <w:p>
      <w:pPr>
        <w:spacing w:line="276" w:lineRule="auto"/>
        <w:jc w:val="left"/>
      </w:pPr>
      <w:r>
        <w:rPr>
          <w:rFonts w:ascii="Times New Roman" w:hAnsi="Times New Roman" w:eastAsia="Times New Roman"/>
          <w:b w:val="0"/>
          <w:sz w:val="24"/>
        </w:rPr>
        <w:t>[6] O'zbekiston Respublikasi Sog'liqni saqlash vazirining 2014-yil 24-oktabrdagi 383-sonli buyrug'i «O'zbekiston Respublikasida sil kasalligiga qarshi tadbirlarni takomillashtirish to'g'risida» va uning ilovalari (rus tilida). Xayrullo Komilov kutubxonasi, id 475: https://xayrullokomilov.uz/kutubxona/475</w:t>
      </w:r>
    </w:p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 w:eastAsia="Times New Roman"/>
      <w:b/>
      <w:bCs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Times New Roman" w:hAnsi="Times New Roman" w:eastAsia="Times New Roman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rFonts w:ascii="Times New Roman" w:hAnsi="Times New Roman" w:eastAsia="Times New Roman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