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153. Havo mikroflorasi, sedimentatsion usulida havodan namuna olish,yo'llanma xatini to'ldirish.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Sedimentatsion (cho'ktirish, Kox) usuli havo mikroflorasini aniqlashning eng sodda usuli bo'lib, asosan yopiq xonalar havosini tekshirishda qo'llanadi [1]. Uning mohiyati shundaki, oziqli agar quyilgan Petri idishi xonaning bir necha joyida ochiq holda ma'lum vaqt qoldiriladi, mikroorganizmlar tutgan zarrachalar og'irlik kuchi ta'sirida agar yuzasiga cho'kadi, so'ng idishlar termostatga qo'yiladi [1]. Usul qo'shimcha asbob talab qilmaydi (muallif izohi). Biroq u hajmi aniq o'lchangan havoni tekshirmaydi, shuning uchun aspiratsion usulga nisbatan kamroq aniq hisoblanadi (batafsil quyida).</w:t>
      </w:r>
    </w:p>
    <w:p>
      <w:pPr>
        <w:pStyle w:val="Heading2"/>
      </w:pPr>
      <w:r>
        <w:rPr>
          <w:rFonts w:ascii="Times New Roman" w:hAnsi="Times New Roman" w:eastAsia="Times New Roman"/>
          <w:b/>
          <w:sz w:val="28"/>
        </w:rPr>
        <w:t>Usulning mohiyati va tayyorgarlik</w:t>
      </w:r>
    </w:p>
    <w:p>
      <w:pPr>
        <w:spacing w:line="276" w:lineRule="auto"/>
        <w:ind w:firstLine="709"/>
        <w:jc w:val="both"/>
      </w:pPr>
      <w:r>
        <w:rPr>
          <w:rFonts w:ascii="Times New Roman" w:hAnsi="Times New Roman" w:eastAsia="Times New Roman"/>
          <w:b w:val="0"/>
          <w:sz w:val="28"/>
        </w:rPr>
        <w:t>Aliyev va Muxamedov bo'yicha oziqli agar quyilgan Petri idishlari xonaning turli joylariga ochiq holda 20–30 daqiqaga qoldiriladi, so'ng 37 °C li termostatga qo'yiladi [1]. Boshqa o'quv qo'llanmada esa Petri idishini tekshiriladigan joyda 3 daqiqa ochiq qoldirish, so'ng yopib, ag'darib, 24 soatga termostatga qo'yish tavsiya etilgan [2]. Muddatlardagi bu farq (3 daqiqa va 20–30 daqiqa) hisobotda qayd etilgan: undan amaliyotda ishlayotgan muassasa hujjati va xona ifloslik darajasiga qarab foydalanish lozim.</w:t>
      </w:r>
    </w:p>
    <w:p>
      <w:pPr>
        <w:spacing w:line="276" w:lineRule="auto"/>
        <w:ind w:firstLine="709"/>
        <w:jc w:val="both"/>
      </w:pPr>
      <w:r>
        <w:rPr>
          <w:rFonts w:ascii="Times New Roman" w:hAnsi="Times New Roman" w:eastAsia="Times New Roman"/>
          <w:b w:val="0"/>
          <w:sz w:val="28"/>
        </w:rPr>
        <w:t>Tayyorgarlik (muallif izohi, umumiy qoidalar asosida):</w:t>
      </w:r>
    </w:p>
    <w:p>
      <w:pPr>
        <w:pStyle w:val="ListBullet"/>
        <w:jc w:val="both"/>
      </w:pPr>
      <w:r>
        <w:rPr>
          <w:rFonts w:ascii="Times New Roman" w:hAnsi="Times New Roman" w:eastAsia="Times New Roman"/>
          <w:b w:val="0"/>
          <w:sz w:val="28"/>
        </w:rPr>
        <w:t>tekis, gorizontal yuzada qotgan oziq agarli steril idishlar tayyorlanadi;</w:t>
      </w:r>
    </w:p>
    <w:p>
      <w:pPr>
        <w:pStyle w:val="ListBullet"/>
        <w:jc w:val="both"/>
      </w:pPr>
      <w:r>
        <w:rPr>
          <w:rFonts w:ascii="Times New Roman" w:hAnsi="Times New Roman" w:eastAsia="Times New Roman"/>
          <w:b w:val="0"/>
          <w:sz w:val="28"/>
        </w:rPr>
        <w:t>idishlar belgilanadi (xona, nuqta, sana, vaqt);</w:t>
      </w:r>
    </w:p>
    <w:p>
      <w:pPr>
        <w:pStyle w:val="ListBullet"/>
        <w:jc w:val="both"/>
      </w:pPr>
      <w:r>
        <w:rPr>
          <w:rFonts w:ascii="Times New Roman" w:hAnsi="Times New Roman" w:eastAsia="Times New Roman"/>
          <w:b w:val="0"/>
          <w:sz w:val="28"/>
        </w:rPr>
        <w:t>tekshirilayotgan xonada ish bosqichi (ishdan oldin yoki ish vaqtida) qayd etiladi.</w:t>
      </w:r>
    </w:p>
    <w:p>
      <w:pPr>
        <w:pStyle w:val="Heading2"/>
      </w:pPr>
      <w:r>
        <w:rPr>
          <w:rFonts w:ascii="Times New Roman" w:hAnsi="Times New Roman" w:eastAsia="Times New Roman"/>
          <w:b/>
          <w:sz w:val="28"/>
        </w:rPr>
        <w:t>Namuna olish nuqtalari</w:t>
      </w:r>
    </w:p>
    <w:p>
      <w:pPr>
        <w:spacing w:line="276" w:lineRule="auto"/>
        <w:ind w:firstLine="709"/>
        <w:jc w:val="both"/>
      </w:pPr>
      <w:r>
        <w:rPr>
          <w:rFonts w:ascii="Times New Roman" w:hAnsi="Times New Roman" w:eastAsia="Times New Roman"/>
          <w:b w:val="0"/>
          <w:sz w:val="28"/>
        </w:rPr>
        <w:t>Aliyev qo'llanmasida nuqtalar soni ko'rsatilmagan, faqat har bir idishdagi mikrob soni aniqlanib, o'rtacha qiymat olinishi (a) aytilgan [1]. MUK 4.2.1089-02 da aspiratsion usul uchun maydoni 15 m2 gacha xonada bitta nuqta, undan katta xonalarda beshta nuqta, tor uzun xonalarda 5 m oralatib namuna olinishi ko'rsatilgan [3]; sedimentatsion usul uchun shu tamoyilni qo'llash mumkin (muallif izohi). Idishlarni devordan, eshik va derazadan, shuningdek odamlar harakatidan uzoqroqda va pol sathidan ma'lum balandlikda (odatda nafas olish sathi) qo'yish tavsiya etiladi (muallif izohi: manbalarda aniq balandlik berilmagan).</w:t>
      </w:r>
    </w:p>
    <w:p>
      <w:pPr>
        <w:pStyle w:val="Heading2"/>
      </w:pPr>
      <w:r>
        <w:rPr>
          <w:rFonts w:ascii="Times New Roman" w:hAnsi="Times New Roman" w:eastAsia="Times New Roman"/>
          <w:b/>
          <w:sz w:val="28"/>
        </w:rPr>
        <w:t>Bajarilishi</w:t>
      </w:r>
    </w:p>
    <w:p>
      <w:pPr>
        <w:spacing w:line="276" w:lineRule="auto"/>
        <w:ind w:firstLine="709"/>
        <w:jc w:val="both"/>
      </w:pPr>
      <w:r>
        <w:rPr>
          <w:rFonts w:ascii="Times New Roman" w:hAnsi="Times New Roman" w:eastAsia="Times New Roman"/>
          <w:b w:val="0"/>
          <w:sz w:val="28"/>
        </w:rPr>
        <w:t>Ketma-ketlik:</w:t>
      </w:r>
    </w:p>
    <w:p>
      <w:pPr>
        <w:pStyle w:val="ListBullet"/>
        <w:jc w:val="both"/>
      </w:pPr>
      <w:r>
        <w:rPr>
          <w:rFonts w:ascii="Times New Roman" w:hAnsi="Times New Roman" w:eastAsia="Times New Roman"/>
          <w:b w:val="0"/>
          <w:sz w:val="28"/>
        </w:rPr>
        <w:t>idish qopqog'i ochilib, agar yuzasi yuqoriga qaratib belgilangan joyga qo'yiladi (qopqoq yonida, ichki tomoni pastga);</w:t>
      </w:r>
    </w:p>
    <w:p>
      <w:pPr>
        <w:pStyle w:val="ListBullet"/>
        <w:jc w:val="both"/>
      </w:pPr>
      <w:r>
        <w:rPr>
          <w:rFonts w:ascii="Times New Roman" w:hAnsi="Times New Roman" w:eastAsia="Times New Roman"/>
          <w:b w:val="0"/>
          <w:sz w:val="28"/>
        </w:rPr>
        <w:t>belgilangan vaqt (3 yoki 20–30 daqiqa) o'tgach idish yopiladi;</w:t>
      </w:r>
    </w:p>
    <w:p>
      <w:pPr>
        <w:pStyle w:val="ListBullet"/>
        <w:jc w:val="both"/>
      </w:pPr>
      <w:r>
        <w:rPr>
          <w:rFonts w:ascii="Times New Roman" w:hAnsi="Times New Roman" w:eastAsia="Times New Roman"/>
          <w:b w:val="0"/>
          <w:sz w:val="28"/>
        </w:rPr>
        <w:t>idishlar tubi yuqoriga ag'darilib, 37 °C da termostatga qo'yiladi (Aliyev 37 °C da; Gigiyena qo'llanmasi 24 soat) [1][2];</w:t>
      </w:r>
    </w:p>
    <w:p>
      <w:pPr>
        <w:pStyle w:val="ListBullet"/>
        <w:jc w:val="both"/>
      </w:pPr>
      <w:r>
        <w:rPr>
          <w:rFonts w:ascii="Times New Roman" w:hAnsi="Times New Roman" w:eastAsia="Times New Roman"/>
          <w:b w:val="0"/>
          <w:sz w:val="28"/>
        </w:rPr>
        <w:t>o'sgan koloniyalar sanaladi va hisoblanadi.</w:t>
      </w:r>
    </w:p>
    <w:p>
      <w:pPr>
        <w:pStyle w:val="Heading2"/>
      </w:pPr>
      <w:r>
        <w:rPr>
          <w:rFonts w:ascii="Times New Roman" w:hAnsi="Times New Roman" w:eastAsia="Times New Roman"/>
          <w:b/>
          <w:sz w:val="28"/>
        </w:rPr>
        <w:t>Hisoblash: Omelyanskiy formulasi</w:t>
      </w:r>
    </w:p>
    <w:p>
      <w:pPr>
        <w:spacing w:line="276" w:lineRule="auto"/>
        <w:ind w:firstLine="709"/>
        <w:jc w:val="both"/>
      </w:pPr>
      <w:r>
        <w:rPr>
          <w:rFonts w:ascii="Times New Roman" w:hAnsi="Times New Roman" w:eastAsia="Times New Roman"/>
          <w:b w:val="0"/>
          <w:sz w:val="28"/>
        </w:rPr>
        <w:t>Koloniyalar soniga qarab 1 m3 havodagi umumiy mikrob soni Omelyanskiy formulasi bilan topiladi [1]:</w:t>
      </w:r>
    </w:p>
    <w:p>
      <w:pPr>
        <w:pStyle w:val="ListBullet"/>
        <w:jc w:val="both"/>
      </w:pPr>
      <w:r>
        <w:rPr>
          <w:rFonts w:ascii="Times New Roman" w:hAnsi="Times New Roman" w:eastAsia="Times New Roman"/>
          <w:b w:val="0"/>
          <w:sz w:val="28"/>
        </w:rPr>
        <w:t>x = a · 100 · 1000 · 5 / (b · 10 · t),</w:t>
      </w:r>
    </w:p>
    <w:p>
      <w:pPr>
        <w:spacing w:line="276" w:lineRule="auto"/>
        <w:ind w:firstLine="709"/>
        <w:jc w:val="both"/>
      </w:pPr>
      <w:r>
        <w:rPr>
          <w:rFonts w:ascii="Times New Roman" w:hAnsi="Times New Roman" w:eastAsia="Times New Roman"/>
          <w:b w:val="0"/>
          <w:sz w:val="28"/>
        </w:rPr>
        <w:t>bu yerda x — 1 m3 havodagi mikroblar soni; a — Petri idishidagi oziq muhitda o'sgan koloniyalar soni; b — idish yuza maydoni (π·r2, sm2); t — idish ochiq turgan vaqt (daqiqa); 5 — Omelyanskiy hisobidagi vaqt (daqiqa); 10 — mikroorganizmlar cho'kishi uchun zarur havo hajmi (litr); 1000 — izlanayotgan havo hajmi (litr) [1]. Bu formula 100 sm2 maydonga 5 daqiqada 10 litr havodagi mikroblar cho'kishi qoidasiga asoslanadi (muallif izohi, formuladagi koeffitsientlar izohidan chiqarilgan).</w:t>
      </w:r>
    </w:p>
    <w:p>
      <w:pPr>
        <w:spacing w:line="276" w:lineRule="auto"/>
        <w:ind w:firstLine="709"/>
        <w:jc w:val="both"/>
      </w:pPr>
      <w:r>
        <w:rPr>
          <w:rFonts w:ascii="Times New Roman" w:hAnsi="Times New Roman" w:eastAsia="Times New Roman"/>
          <w:b w:val="0"/>
          <w:sz w:val="28"/>
        </w:rPr>
        <w:t>Hisoblashda xonaga qo'yilgan har bir idishdagi mikrob soni aniqlanib, o'rtacha ko'rsatkich (a) olinadi [1].</w:t>
      </w:r>
    </w:p>
    <w:p>
      <w:pPr>
        <w:spacing w:line="276" w:lineRule="auto"/>
        <w:ind w:firstLine="709"/>
        <w:jc w:val="both"/>
      </w:pPr>
      <w:r>
        <w:rPr>
          <w:rFonts w:ascii="Times New Roman" w:hAnsi="Times New Roman" w:eastAsia="Times New Roman"/>
          <w:b w:val="0"/>
          <w:sz w:val="28"/>
        </w:rPr>
        <w:t>Misol (o'quv misoli, muallif izohi): diametri 9 sm li idishda (b = π·4,5² ≈ 63,6 sm2) 20 daqiqada o'rtacha 8 koloniya o'sdi. x = 8·100·1000·5 / (63,6·10·20) ≈ 314 mikrob/m3. Aliyev mezoni bo'yicha bu "o'rtacha ifloslangan" havo.</w:t>
      </w:r>
    </w:p>
    <w:p>
      <w:pPr>
        <w:pStyle w:val="Heading2"/>
      </w:pPr>
      <w:r>
        <w:rPr>
          <w:rFonts w:ascii="Times New Roman" w:hAnsi="Times New Roman" w:eastAsia="Times New Roman"/>
          <w:b/>
          <w:sz w:val="28"/>
        </w:rPr>
        <w:t>Baholash</w:t>
      </w:r>
    </w:p>
    <w:p>
      <w:pPr>
        <w:spacing w:line="276" w:lineRule="auto"/>
        <w:ind w:firstLine="709"/>
        <w:jc w:val="both"/>
      </w:pPr>
      <w:r>
        <w:rPr>
          <w:rFonts w:ascii="Times New Roman" w:hAnsi="Times New Roman" w:eastAsia="Times New Roman"/>
          <w:b w:val="0"/>
          <w:sz w:val="28"/>
        </w:rPr>
        <w:t>Aliyev va Muxamedov bo'yicha topilgan UMS 250 dan kam bo'lsa havo toza, 250–500 bo'lsa o'rtacha ifloslangan, 500 dan ortiq bo'lsa nihoyatda ifloslangan hisoblanadi [1]. Gigiyena qo'llanmasida esa 3 daqiqalik usul 1 m3 havodagi mikrob sonini aniqlashga imkon bermaydi, undan xona havosidagi mikroblar o'zgarishini (masalan, bir kun davomida) taqqoslab baholash uchun, namunani bir xil sharoitda (bir xil muhit, joy, vaqt) olib foydalanish mumkin [2]. MUK 4.2.1089-02 esa sedimentatsion usulni qo'llashni tavsiya etmaydi [3].</w:t>
      </w:r>
    </w:p>
    <w:p>
      <w:pPr>
        <w:pStyle w:val="Heading2"/>
      </w:pPr>
      <w:r>
        <w:rPr>
          <w:rFonts w:ascii="Times New Roman" w:hAnsi="Times New Roman" w:eastAsia="Times New Roman"/>
          <w:b/>
          <w:sz w:val="28"/>
        </w:rPr>
        <w:t>Oziq muhitlar</w:t>
      </w:r>
    </w:p>
    <w:p>
      <w:pPr>
        <w:spacing w:line="276" w:lineRule="auto"/>
        <w:ind w:firstLine="709"/>
        <w:jc w:val="both"/>
      </w:pPr>
      <w:r>
        <w:rPr>
          <w:rFonts w:ascii="Times New Roman" w:hAnsi="Times New Roman" w:eastAsia="Times New Roman"/>
          <w:b w:val="0"/>
          <w:sz w:val="28"/>
        </w:rPr>
        <w:t>Umumiy mikrob soni uchun neytral oziqli agar ishlatiladi; stafilokokklar uchun tuxum sarig'i qo'shilgan tuzli agar (2 % oziq agar, 10 % NaCl va 20 % tuxum sarig'i aralashmasi), hemolitik streptokokklar uchun gentian binafsha qo'shilgan qonli agar (2 % agar, 5–10 % fibrinsizlantirilgan qon, gentian binafsha 1 : 50 000) qo'llanadi [1]. Gigiyena qo'llanmasida stafilokokk uchun tuxum sarig'ili agar, streptokokk uchun gentian ko'k bo'yoqli qand-qonli agar (Garro muhiti) ko'rsatilgan [2].</w:t>
      </w:r>
    </w:p>
    <w:p>
      <w:pPr>
        <w:pStyle w:val="Heading2"/>
      </w:pPr>
      <w:r>
        <w:rPr>
          <w:rFonts w:ascii="Times New Roman" w:hAnsi="Times New Roman" w:eastAsia="Times New Roman"/>
          <w:b/>
          <w:sz w:val="28"/>
        </w:rPr>
        <w:t>Tozalik klasslari bo'yicha me'yorlar</w:t>
      </w:r>
    </w:p>
    <w:p>
      <w:pPr>
        <w:spacing w:line="276" w:lineRule="auto"/>
        <w:ind w:firstLine="709"/>
        <w:jc w:val="both"/>
      </w:pPr>
      <w:r>
        <w:rPr>
          <w:rFonts w:ascii="Times New Roman" w:hAnsi="Times New Roman" w:eastAsia="Times New Roman"/>
          <w:b w:val="0"/>
          <w:sz w:val="28"/>
        </w:rPr>
        <w:t>Aliyev qo'llanmasining 20-jadvalida 1 m3 havodagi umumiy mikrob soni (KHQB/m3) ishdan oldin / ish vaqtida quyidagicha berilgan: A klassi (o'ta toza: operatsiya xonasi, tug'ruq zallari, aseptik bokslar) — 200 dan / 500 dan ko'p emas; B klassi (toza: operatsiya oldi, protsedura, bog'lov xonalari, reanimatsiya, bakteriologik laboratoriya xonalari) — 500 dan / 750 dan ko'p emas; V klassi (shartli toza: jarrohlik bo'limi palatalari, yo'laklar) — 750 dan / 1000 dan ko'p emas; G klassi (ifloslangan) uchun norma belgilanmagan; A va B klasslarida oltinsimon stafilokokk va mog'or bo'lmasligi kerak [1]. MUK 4.2.1089-02 da operatsiya xonasi uchun ishdan oldin 500 gacha, ish vaqtida 1000 gacha ko'rsatilgan [3]; bu farq (A klassi 200/500 va MUK 500/1000) hisobotda qayd etilgan.</w:t>
      </w:r>
    </w:p>
    <w:p>
      <w:pPr>
        <w:pStyle w:val="Heading2"/>
      </w:pPr>
      <w:r>
        <w:rPr>
          <w:rFonts w:ascii="Times New Roman" w:hAnsi="Times New Roman" w:eastAsia="Times New Roman"/>
          <w:b/>
          <w:sz w:val="28"/>
        </w:rPr>
        <w:t>Usulning afzallik va kamchiliklari</w:t>
      </w:r>
    </w:p>
    <w:p>
      <w:pPr>
        <w:spacing w:line="276" w:lineRule="auto"/>
        <w:ind w:firstLine="709"/>
        <w:jc w:val="both"/>
      </w:pPr>
      <w:r>
        <w:rPr>
          <w:rFonts w:ascii="Times New Roman" w:hAnsi="Times New Roman" w:eastAsia="Times New Roman"/>
          <w:b w:val="0"/>
          <w:sz w:val="28"/>
        </w:rPr>
        <w:t>Afzalligi — soddaligi va maxsus asbob talab qilinmasligi (muallif izohi). Kamchiliklari — havo hajmi o'lchanmaydi, natijaga havo harakati va zarrachalar o'lchami ta'sir qiladi, shuning uchun u taqqoslash uchun bir xil sharoitda ishlatiladi [2], MUK esa uni tavsiya etmaydi [3].</w:t>
      </w:r>
    </w:p>
    <w:p>
      <w:pPr>
        <w:pStyle w:val="Heading2"/>
      </w:pPr>
      <w:r>
        <w:rPr>
          <w:rFonts w:ascii="Times New Roman" w:hAnsi="Times New Roman" w:eastAsia="Times New Roman"/>
          <w:b/>
          <w:sz w:val="28"/>
        </w:rPr>
        <w:t>Yo'llanma xatini to'ldirish</w:t>
      </w:r>
    </w:p>
    <w:p>
      <w:pPr>
        <w:spacing w:line="276" w:lineRule="auto"/>
        <w:ind w:firstLine="709"/>
        <w:jc w:val="both"/>
      </w:pPr>
      <w:r>
        <w:rPr>
          <w:rFonts w:ascii="Times New Roman" w:hAnsi="Times New Roman" w:eastAsia="Times New Roman"/>
          <w:b w:val="0"/>
          <w:sz w:val="28"/>
        </w:rPr>
        <w:t>Quyidagi maydonlar yoziladi (muallif izohi, amaliyotdan umumlashtirilgan):</w:t>
      </w:r>
    </w:p>
    <w:p>
      <w:pPr>
        <w:pStyle w:val="ListBullet"/>
        <w:jc w:val="both"/>
      </w:pPr>
      <w:r>
        <w:rPr>
          <w:rFonts w:ascii="Times New Roman" w:hAnsi="Times New Roman" w:eastAsia="Times New Roman"/>
          <w:b w:val="0"/>
          <w:sz w:val="28"/>
        </w:rPr>
        <w:t>yuboruvchi muassasa, tekshiruv maqsadi (reja, epidemiologik ko'rsatma);</w:t>
      </w:r>
    </w:p>
    <w:p>
      <w:pPr>
        <w:pStyle w:val="ListBullet"/>
        <w:jc w:val="both"/>
      </w:pPr>
      <w:r>
        <w:rPr>
          <w:rFonts w:ascii="Times New Roman" w:hAnsi="Times New Roman" w:eastAsia="Times New Roman"/>
          <w:b w:val="0"/>
          <w:sz w:val="28"/>
        </w:rPr>
        <w:t>xona nomi, tozalik klassi, maydoni, xonadagi odamlar soni, ish bosqichi;</w:t>
      </w:r>
    </w:p>
    <w:p>
      <w:pPr>
        <w:pStyle w:val="ListBullet"/>
        <w:jc w:val="both"/>
      </w:pPr>
      <w:r>
        <w:rPr>
          <w:rFonts w:ascii="Times New Roman" w:hAnsi="Times New Roman" w:eastAsia="Times New Roman"/>
          <w:b w:val="0"/>
          <w:sz w:val="28"/>
        </w:rPr>
        <w:t>idishlar soni, joylashuvi (nuqta raqami), ekspozitsiya vaqti (daqiqa), muhit turi;</w:t>
      </w:r>
    </w:p>
    <w:p>
      <w:pPr>
        <w:pStyle w:val="ListBullet"/>
        <w:jc w:val="both"/>
      </w:pPr>
      <w:r>
        <w:rPr>
          <w:rFonts w:ascii="Times New Roman" w:hAnsi="Times New Roman" w:eastAsia="Times New Roman"/>
          <w:b w:val="0"/>
          <w:sz w:val="28"/>
        </w:rPr>
        <w:t>namuna olish sanasi va vaqti, namuna olgan mutaxassis F.I.Sh.;</w:t>
      </w:r>
    </w:p>
    <w:p>
      <w:pPr>
        <w:pStyle w:val="ListBullet"/>
        <w:jc w:val="both"/>
      </w:pPr>
      <w:r>
        <w:rPr>
          <w:rFonts w:ascii="Times New Roman" w:hAnsi="Times New Roman" w:eastAsia="Times New Roman"/>
          <w:b w:val="0"/>
          <w:sz w:val="28"/>
        </w:rPr>
        <w:t>so'ralgan ko'rsatkichlar: UMS, S. aureus, hemolitik streptokokk va boshqalar.</w:t>
      </w:r>
    </w:p>
    <w:p>
      <w:pPr>
        <w:pStyle w:val="Heading2"/>
      </w:pPr>
      <w:r>
        <w:rPr>
          <w:rFonts w:ascii="Times New Roman" w:hAnsi="Times New Roman" w:eastAsia="Times New Roman"/>
          <w:b/>
          <w:sz w:val="28"/>
        </w:rPr>
        <w:t>Xatolar va cheklovlar</w:t>
      </w:r>
    </w:p>
    <w:p>
      <w:pPr>
        <w:spacing w:line="276" w:lineRule="auto"/>
        <w:ind w:firstLine="709"/>
        <w:jc w:val="both"/>
      </w:pPr>
      <w:r>
        <w:rPr>
          <w:rFonts w:ascii="Times New Roman" w:hAnsi="Times New Roman" w:eastAsia="Times New Roman"/>
          <w:b w:val="0"/>
          <w:sz w:val="28"/>
        </w:rPr>
        <w:t>Idishlarning turli vaqt ochiq turishi, nuqtalar baland-pastligi, harakat, shamollatish va hatto idish diametri farqi natijani o'zgartiradi; shu sababli sedimentatsiya usuli dinamikani solishtirish uchun bir xil sharoitda ishlatilishi shart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Sedimentatsion usulda ochiq Petri idishlari xonada 20–30 daqiqa (boshqa manbada 3 daqiqa) qoldirilib, 37 °C da o'stiriladi; 1 m3 havodagi mikrob soni Omelyanskiy formulasi bilan hisoblanadi. 250 dan kam — toza, 250–500 — o'rtacha, 500 dan ko'p — nihoyatda ifloslangan havo. Usul taqqoslash uchun qulay, lekin aniqligi pastligi sababli aspiratsion usul afzalroq hisoblanadi; yo'llanma xatiga xona, nuqta, ekspozitsiya va ish bosqichi yoziladi.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Umumiy gigiyena bilan ekologiya: amaliy mashg'ulot kitobi (kirill/lotin yozuvida; muallif va nashr ma'lumotlari faylda ko'rsatilmagan). Xayrullo Komilov kutubxonasi, id 2365: https://xayrullokomilov.uz/kutubxona/2365</w:t>
      </w:r>
    </w:p>
    <w:p>
      <w:pPr>
        <w:spacing w:line="276" w:lineRule="auto"/>
        <w:jc w:val="left"/>
      </w:pPr>
      <w:r>
        <w:rPr>
          <w:rFonts w:ascii="Times New Roman" w:hAnsi="Times New Roman" w:eastAsia="Times New Roman"/>
          <w:b w:val="0"/>
          <w:sz w:val="24"/>
        </w:rPr>
        <w:t>[3] MUK 4.2.1089-02. UOV «Potok 150-M-01» havoni zararsizlantirish qurilmasidan foydalanish va uning ishlashida havoning mikrob bilan ifloslanishini nazorat qilish: uslubiy ko'rsatmalar (rus tilida). Moskva: Rossiya Federatsiyasi Sog'liqni saqlash vazirligi; 2002. 22 b. (Rossiya Federatsiyasi hujjati; O'zbekistonda rasmiy qo'llanilishi tasdiqlanmagan.) Xayrullo Komilov kutubxonasi, id 1977: https://xayrullokomilov.uz/kutubxona/1977</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