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271E" w14:textId="77777777" w:rsidR="00FD3736" w:rsidRDefault="00FD3736">
      <w:pPr>
        <w:rPr>
          <w:rFonts w:ascii="Times New Roman" w:hAnsi="Times New Roman"/>
          <w:sz w:val="24"/>
          <w:szCs w:val="24"/>
        </w:rPr>
      </w:pPr>
    </w:p>
    <w:p w14:paraId="4B49A95A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63F2BA7C" w14:textId="5C5B19B1" w:rsidR="00FD3736" w:rsidRPr="000F13F3" w:rsidRDefault="00000000">
      <w:pPr>
        <w:jc w:val="center"/>
        <w:rPr>
          <w:rFonts w:ascii="Helvetica" w:eastAsia="Helvetica" w:hAnsi="Helvetica" w:cs="Helvetica"/>
          <w:b/>
          <w:bCs/>
          <w:color w:val="333333"/>
          <w:sz w:val="19"/>
          <w:szCs w:val="19"/>
          <w:shd w:val="clear" w:color="auto" w:fill="F9F7F7"/>
        </w:rPr>
      </w:pPr>
      <w:r>
        <w:rPr>
          <w:rFonts w:ascii="SimSun" w:eastAsia="SimSun" w:hAnsi="SimSun" w:cs="SimSun"/>
          <w:sz w:val="24"/>
          <w:szCs w:val="24"/>
        </w:rPr>
        <w:br/>
      </w:r>
      <w:r w:rsidR="0024485A" w:rsidRPr="000F13F3">
        <w:rPr>
          <w:b/>
          <w:bCs/>
        </w:rPr>
        <w:t>Modelos conceptual y lógico para el proyecto desarrollo de software</w:t>
      </w:r>
    </w:p>
    <w:p w14:paraId="143B25F9" w14:textId="692F4EB1" w:rsidR="00FD3736" w:rsidRPr="0024485A" w:rsidRDefault="0024485A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GA4-220501095-AA1-EV02</w:t>
      </w:r>
    </w:p>
    <w:p w14:paraId="3C2C8A83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13CAA141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5F98F009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093D76AB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5FE3918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54E0FF52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56AFD011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31CE0FDE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49437C82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3D0C5E4B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1E8A3FA3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38B80245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063BD16F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 w14:paraId="3FDE43ED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4CE0A234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60BB8D30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162464A6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0D35F199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69824462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45866095" w14:textId="636E8262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218CDC05" w14:textId="33E16D4E" w:rsidR="00F330A2" w:rsidRDefault="00F330A2">
      <w:pPr>
        <w:jc w:val="center"/>
        <w:rPr>
          <w:rFonts w:ascii="Times New Roman" w:hAnsi="Times New Roman"/>
          <w:sz w:val="24"/>
          <w:szCs w:val="24"/>
        </w:rPr>
      </w:pPr>
    </w:p>
    <w:p w14:paraId="6A2B19BB" w14:textId="77777777" w:rsidR="00F330A2" w:rsidRDefault="00F330A2">
      <w:pPr>
        <w:jc w:val="center"/>
        <w:rPr>
          <w:rFonts w:ascii="Times New Roman" w:hAnsi="Times New Roman"/>
          <w:sz w:val="24"/>
          <w:szCs w:val="24"/>
        </w:rPr>
      </w:pPr>
    </w:p>
    <w:p w14:paraId="3C2E24B0" w14:textId="77777777" w:rsidR="00F330A2" w:rsidRDefault="00F330A2" w:rsidP="00F330A2">
      <w:pPr>
        <w:jc w:val="both"/>
        <w:rPr>
          <w:rFonts w:ascii="Times New Roman" w:hAnsi="Times New Roman"/>
          <w:sz w:val="24"/>
          <w:szCs w:val="24"/>
        </w:rPr>
      </w:pPr>
    </w:p>
    <w:p w14:paraId="0CBEA5E8" w14:textId="2FB1343F" w:rsidR="00FD3736" w:rsidRPr="00F330A2" w:rsidRDefault="00F330A2" w:rsidP="00F330A2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 w:rsidRPr="00F330A2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Generar el modelo lógico de acuerdo con la técnica seleccionada</w:t>
      </w:r>
    </w:p>
    <w:p w14:paraId="6D384124" w14:textId="77777777" w:rsidR="00F330A2" w:rsidRPr="00F330A2" w:rsidRDefault="00F330A2" w:rsidP="00F330A2">
      <w:pPr>
        <w:pStyle w:val="Prrafodelista"/>
        <w:numPr>
          <w:ilvl w:val="0"/>
          <w:numId w:val="2"/>
        </w:numPr>
        <w:shd w:val="clear" w:color="auto" w:fill="F5F5F5"/>
        <w:spacing w:before="100" w:beforeAutospacing="1" w:after="100" w:afterAutospacing="1" w:line="270" w:lineRule="atLeast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F330A2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Normalizar el modelo lógico de acuerdo con el tipo de base de datos.</w:t>
      </w:r>
    </w:p>
    <w:p w14:paraId="453E3859" w14:textId="77777777" w:rsidR="00F330A2" w:rsidRDefault="00F330A2" w:rsidP="000F13F3">
      <w:pPr>
        <w:rPr>
          <w:rFonts w:ascii="Times New Roman" w:hAnsi="Times New Roman"/>
          <w:sz w:val="24"/>
          <w:szCs w:val="24"/>
        </w:rPr>
      </w:pPr>
    </w:p>
    <w:p w14:paraId="08EF7F04" w14:textId="77777777" w:rsidR="00FD3736" w:rsidRDefault="00FD3736">
      <w:pPr>
        <w:jc w:val="center"/>
        <w:rPr>
          <w:rFonts w:ascii="Times New Roman" w:hAnsi="Times New Roman"/>
          <w:sz w:val="24"/>
          <w:szCs w:val="24"/>
        </w:rPr>
      </w:pPr>
    </w:p>
    <w:p w14:paraId="66E865BD" w14:textId="77777777" w:rsidR="00FD3736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40D8C7C2" wp14:editId="04339DEB">
            <wp:extent cx="9061276" cy="4901909"/>
            <wp:effectExtent l="0" t="0" r="69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96733" cy="492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E0B8" w14:textId="7806F00C" w:rsidR="00FD3736" w:rsidRDefault="000F13F3" w:rsidP="000F13F3">
      <w:r>
        <w:t>● Tener en cuenta el tipo de base de datos seleccionada.</w:t>
      </w:r>
    </w:p>
    <w:p w14:paraId="3D33ECFA" w14:textId="725F8BBA" w:rsidR="000F13F3" w:rsidRDefault="000F13F3" w:rsidP="000F13F3">
      <w:r w:rsidRPr="000F13F3">
        <w:rPr>
          <w:b/>
          <w:bCs/>
        </w:rPr>
        <w:t>RTA:</w:t>
      </w:r>
      <w:r>
        <w:rPr>
          <w:b/>
          <w:bCs/>
        </w:rPr>
        <w:t xml:space="preserve"> </w:t>
      </w:r>
      <w:r>
        <w:t>Hasta el momento la Base de datos que deseo utilizar en MYSQL o en su defecto POSTGRESQL todo se basa a las necesidades de mi portafolio WEB pero por el momento lo que tengo planteado es guna de estas dos BD.</w:t>
      </w:r>
    </w:p>
    <w:p w14:paraId="56804F30" w14:textId="136ABE94" w:rsidR="000F13F3" w:rsidRDefault="000F13F3" w:rsidP="000F13F3"/>
    <w:p w14:paraId="011DFAF4" w14:textId="0F841EC6" w:rsidR="000F13F3" w:rsidRPr="000F13F3" w:rsidRDefault="000F13F3" w:rsidP="000F13F3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7D9694" wp14:editId="22E70680">
            <wp:extent cx="2344215" cy="1209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38" cy="12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F5CC3" wp14:editId="70B5F4FA">
            <wp:extent cx="2857500" cy="1600200"/>
            <wp:effectExtent l="0" t="0" r="0" b="0"/>
            <wp:docPr id="7" name="Imagen 7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CF28" w14:textId="77777777" w:rsidR="00F330A2" w:rsidRDefault="00F330A2" w:rsidP="00F330A2">
      <w:pPr>
        <w:shd w:val="clear" w:color="auto" w:fill="F5F5F5"/>
        <w:spacing w:before="100" w:beforeAutospacing="1" w:after="100" w:afterAutospacing="1" w:line="270" w:lineRule="atLeast"/>
        <w:ind w:left="109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</w:p>
    <w:p w14:paraId="736E973B" w14:textId="674EFDCF" w:rsidR="00F330A2" w:rsidRPr="00F330A2" w:rsidRDefault="00F330A2" w:rsidP="00F330A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70" w:lineRule="atLeast"/>
        <w:ind w:left="1095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F330A2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Crear el diccionario de datos según el modelo lógico.</w:t>
      </w:r>
    </w:p>
    <w:p w14:paraId="4E753AF4" w14:textId="77777777" w:rsidR="00FD3736" w:rsidRDefault="00FD3736">
      <w:pPr>
        <w:jc w:val="both"/>
        <w:rPr>
          <w:rFonts w:ascii="Times New Roman" w:hAnsi="Times New Roman"/>
          <w:sz w:val="24"/>
          <w:szCs w:val="24"/>
        </w:rPr>
        <w:sectPr w:rsidR="00FD3736">
          <w:headerReference w:type="even" r:id="rId12"/>
          <w:headerReference w:type="default" r:id="rId13"/>
          <w:footerReference w:type="default" r:id="rId14"/>
          <w:headerReference w:type="first" r:id="rId15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1131"/>
        <w:gridCol w:w="1787"/>
        <w:gridCol w:w="5168"/>
      </w:tblGrid>
      <w:tr w:rsidR="00F330A2" w14:paraId="6744D29A" w14:textId="77777777" w:rsidTr="00FD44DB">
        <w:tc>
          <w:tcPr>
            <w:tcW w:w="1536" w:type="dxa"/>
          </w:tcPr>
          <w:p w14:paraId="0E65342D" w14:textId="76054E1B" w:rsidR="00F330A2" w:rsidRDefault="00F330A2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Campo</w:t>
            </w:r>
          </w:p>
        </w:tc>
        <w:tc>
          <w:tcPr>
            <w:tcW w:w="1131" w:type="dxa"/>
          </w:tcPr>
          <w:p w14:paraId="5B8F6841" w14:textId="5FA36298" w:rsidR="00F330A2" w:rsidRDefault="00F330A2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Longitud</w:t>
            </w:r>
          </w:p>
        </w:tc>
        <w:tc>
          <w:tcPr>
            <w:tcW w:w="1787" w:type="dxa"/>
          </w:tcPr>
          <w:p w14:paraId="279F7183" w14:textId="378345FD" w:rsidR="00F330A2" w:rsidRDefault="00F330A2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Tipo de Dato</w:t>
            </w:r>
          </w:p>
        </w:tc>
        <w:tc>
          <w:tcPr>
            <w:tcW w:w="5168" w:type="dxa"/>
          </w:tcPr>
          <w:p w14:paraId="2AD277A6" w14:textId="27BD9C1C" w:rsidR="00F330A2" w:rsidRDefault="00CD1F41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Descripción</w:t>
            </w:r>
          </w:p>
        </w:tc>
      </w:tr>
      <w:tr w:rsidR="00F330A2" w14:paraId="40399864" w14:textId="77777777" w:rsidTr="00FD44DB">
        <w:tc>
          <w:tcPr>
            <w:tcW w:w="1536" w:type="dxa"/>
          </w:tcPr>
          <w:p w14:paraId="565039BB" w14:textId="2D239BC9" w:rsidR="00F330A2" w:rsidRDefault="00F330A2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14:paraId="5EC3A854" w14:textId="3A7C0EE7" w:rsidR="00F330A2" w:rsidRDefault="00F330A2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787" w:type="dxa"/>
          </w:tcPr>
          <w:p w14:paraId="131D7FDA" w14:textId="1FC2A696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Auto </w:t>
            </w:r>
            <w:r w:rsidR="00CD1F41">
              <w:rPr>
                <w:rFonts w:ascii="Times New Roman" w:hAnsi="Times New Roman"/>
                <w:sz w:val="24"/>
                <w:szCs w:val="24"/>
              </w:rPr>
              <w:t>numérico</w:t>
            </w:r>
          </w:p>
        </w:tc>
        <w:tc>
          <w:tcPr>
            <w:tcW w:w="5168" w:type="dxa"/>
          </w:tcPr>
          <w:p w14:paraId="6DBE7FCC" w14:textId="635BF3C5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Clave única de las tablas auto incremental</w:t>
            </w:r>
          </w:p>
        </w:tc>
      </w:tr>
      <w:tr w:rsidR="00F330A2" w14:paraId="1CC2656C" w14:textId="77777777" w:rsidTr="00FD44DB">
        <w:tc>
          <w:tcPr>
            <w:tcW w:w="1536" w:type="dxa"/>
          </w:tcPr>
          <w:p w14:paraId="7C9801BA" w14:textId="19B89848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</w:t>
            </w:r>
          </w:p>
        </w:tc>
        <w:tc>
          <w:tcPr>
            <w:tcW w:w="1131" w:type="dxa"/>
          </w:tcPr>
          <w:p w14:paraId="6E872EC2" w14:textId="51B635C6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5319C1C9" w14:textId="0789620F" w:rsidR="00F330A2" w:rsidRDefault="00CD1F41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1E2C18DC" w14:textId="3B3E29FC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del cliente</w:t>
            </w:r>
          </w:p>
        </w:tc>
      </w:tr>
      <w:tr w:rsidR="00F330A2" w14:paraId="566DF0E8" w14:textId="77777777" w:rsidTr="00FD44DB">
        <w:tc>
          <w:tcPr>
            <w:tcW w:w="1536" w:type="dxa"/>
          </w:tcPr>
          <w:p w14:paraId="68B9AE3C" w14:textId="1198DE73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Ncontacto</w:t>
            </w:r>
          </w:p>
        </w:tc>
        <w:tc>
          <w:tcPr>
            <w:tcW w:w="1131" w:type="dxa"/>
          </w:tcPr>
          <w:p w14:paraId="365E1102" w14:textId="659B02BC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51BF5211" w14:textId="4C7245AA" w:rsidR="00F330A2" w:rsidRDefault="00CD1F41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Numérico</w:t>
            </w:r>
          </w:p>
        </w:tc>
        <w:tc>
          <w:tcPr>
            <w:tcW w:w="5168" w:type="dxa"/>
          </w:tcPr>
          <w:p w14:paraId="33BC35EF" w14:textId="6F837CE4" w:rsidR="00F330A2" w:rsidRDefault="00CD1F41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teléfono</w:t>
            </w:r>
            <w:r w:rsidR="00DB527A">
              <w:rPr>
                <w:rFonts w:ascii="Times New Roman" w:hAnsi="Times New Roman"/>
                <w:sz w:val="24"/>
                <w:szCs w:val="24"/>
              </w:rPr>
              <w:t xml:space="preserve"> del cliente</w:t>
            </w:r>
          </w:p>
        </w:tc>
      </w:tr>
      <w:tr w:rsidR="00F330A2" w14:paraId="3DB244D7" w14:textId="77777777" w:rsidTr="00FD44DB">
        <w:tc>
          <w:tcPr>
            <w:tcW w:w="1536" w:type="dxa"/>
          </w:tcPr>
          <w:p w14:paraId="52BFE160" w14:textId="677DC404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131" w:type="dxa"/>
          </w:tcPr>
          <w:p w14:paraId="26360BB3" w14:textId="497C2C02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026B941E" w14:textId="3169B47E" w:rsidR="00F330A2" w:rsidRDefault="00CD1F41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741DFE50" w14:textId="34375110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del cliente</w:t>
            </w:r>
          </w:p>
        </w:tc>
      </w:tr>
      <w:tr w:rsidR="00F330A2" w14:paraId="2778794C" w14:textId="77777777" w:rsidTr="00FD44DB">
        <w:tc>
          <w:tcPr>
            <w:tcW w:w="1536" w:type="dxa"/>
          </w:tcPr>
          <w:p w14:paraId="7B07CDBC" w14:textId="61AAA9C7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Observacion</w:t>
            </w:r>
          </w:p>
        </w:tc>
        <w:tc>
          <w:tcPr>
            <w:tcW w:w="1131" w:type="dxa"/>
          </w:tcPr>
          <w:p w14:paraId="756C9922" w14:textId="15FA7EB7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787" w:type="dxa"/>
          </w:tcPr>
          <w:p w14:paraId="623BA6A9" w14:textId="10667BB5" w:rsidR="00F330A2" w:rsidRDefault="00CD1F41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25757E3C" w14:textId="4CE569FB" w:rsidR="00F330A2" w:rsidRDefault="00DB527A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Comentario de </w:t>
            </w:r>
            <w:r w:rsidR="00CD1F41">
              <w:rPr>
                <w:rFonts w:ascii="Times New Roman" w:hAnsi="Times New Roman"/>
                <w:sz w:val="24"/>
                <w:szCs w:val="24"/>
              </w:rPr>
              <w:t>lo que 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requiere o lo que necesite expresar el mismo cliente</w:t>
            </w:r>
          </w:p>
        </w:tc>
      </w:tr>
      <w:tr w:rsidR="00FD44DB" w14:paraId="10E67DDE" w14:textId="77777777" w:rsidTr="00FD44DB">
        <w:tc>
          <w:tcPr>
            <w:tcW w:w="1536" w:type="dxa"/>
          </w:tcPr>
          <w:p w14:paraId="4F42242D" w14:textId="7777777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NombrePerfil</w:t>
            </w:r>
          </w:p>
        </w:tc>
        <w:tc>
          <w:tcPr>
            <w:tcW w:w="1131" w:type="dxa"/>
          </w:tcPr>
          <w:p w14:paraId="3772BFE5" w14:textId="7777777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48387D19" w14:textId="7777777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3A23F7CE" w14:textId="7777777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 del perfil para la pagina</w:t>
            </w:r>
          </w:p>
        </w:tc>
      </w:tr>
      <w:tr w:rsidR="00FD44DB" w14:paraId="30D82456" w14:textId="77777777" w:rsidTr="00FD44DB">
        <w:tc>
          <w:tcPr>
            <w:tcW w:w="1536" w:type="dxa"/>
          </w:tcPr>
          <w:p w14:paraId="757773EE" w14:textId="7777777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F41">
              <w:rPr>
                <w:rFonts w:ascii="Times New Roman" w:hAnsi="Times New Roman"/>
                <w:sz w:val="24"/>
                <w:szCs w:val="24"/>
              </w:rPr>
              <w:t>Contraseña</w:t>
            </w:r>
          </w:p>
        </w:tc>
        <w:tc>
          <w:tcPr>
            <w:tcW w:w="1131" w:type="dxa"/>
          </w:tcPr>
          <w:p w14:paraId="02A759D7" w14:textId="7777777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692E41A1" w14:textId="7777777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2E98A3FE" w14:textId="7777777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Este campo estará encriptado para la contrase</w:t>
            </w:r>
            <w:r w:rsidRPr="00CD1F41">
              <w:rPr>
                <w:rFonts w:ascii="Times New Roman" w:hAnsi="Times New Roman"/>
                <w:sz w:val="24"/>
                <w:szCs w:val="24"/>
              </w:rPr>
              <w:t>ñ</w:t>
            </w:r>
            <w:r>
              <w:rPr>
                <w:rFonts w:ascii="Times New Roman" w:hAnsi="Times New Roman"/>
                <w:sz w:val="24"/>
                <w:szCs w:val="24"/>
              </w:rPr>
              <w:t>a del perfil</w:t>
            </w:r>
          </w:p>
        </w:tc>
      </w:tr>
      <w:tr w:rsidR="00FD44DB" w14:paraId="0D30315E" w14:textId="77777777" w:rsidTr="00FD44DB">
        <w:tc>
          <w:tcPr>
            <w:tcW w:w="1536" w:type="dxa"/>
          </w:tcPr>
          <w:p w14:paraId="08631ACC" w14:textId="6BBB5C3D" w:rsidR="00FD44DB" w:rsidRPr="00CD1F41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CC</w:t>
            </w:r>
          </w:p>
        </w:tc>
        <w:tc>
          <w:tcPr>
            <w:tcW w:w="1131" w:type="dxa"/>
          </w:tcPr>
          <w:p w14:paraId="5D07C359" w14:textId="48B8CF34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0DDE12DD" w14:textId="3FD190E0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Numerico</w:t>
            </w:r>
          </w:p>
        </w:tc>
        <w:tc>
          <w:tcPr>
            <w:tcW w:w="5168" w:type="dxa"/>
          </w:tcPr>
          <w:p w14:paraId="1B86607C" w14:textId="07682EA7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 este campo digitara el numero de documento del empleado para el perfil</w:t>
            </w:r>
          </w:p>
        </w:tc>
      </w:tr>
      <w:tr w:rsidR="00FD44DB" w14:paraId="4DB14B63" w14:textId="77777777" w:rsidTr="00FD44DB">
        <w:tc>
          <w:tcPr>
            <w:tcW w:w="1536" w:type="dxa"/>
          </w:tcPr>
          <w:p w14:paraId="60F077D5" w14:textId="2C571599" w:rsidR="00FD44DB" w:rsidRPr="00CD1F41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Nombres</w:t>
            </w:r>
          </w:p>
        </w:tc>
        <w:tc>
          <w:tcPr>
            <w:tcW w:w="1131" w:type="dxa"/>
          </w:tcPr>
          <w:p w14:paraId="04322337" w14:textId="07CC9F5B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127D99A0" w14:textId="591EB1A3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777B3BC7" w14:textId="5ADD84B5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 este campo digitamos los nombres del empleado al cual se creo el perfil</w:t>
            </w:r>
          </w:p>
        </w:tc>
      </w:tr>
      <w:tr w:rsidR="00FD44DB" w14:paraId="28F60C3E" w14:textId="77777777" w:rsidTr="00FD44DB">
        <w:tc>
          <w:tcPr>
            <w:tcW w:w="1536" w:type="dxa"/>
          </w:tcPr>
          <w:p w14:paraId="153C329A" w14:textId="22CF8E5F" w:rsidR="00FD44DB" w:rsidRPr="00CD1F41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Apellidos</w:t>
            </w:r>
          </w:p>
        </w:tc>
        <w:tc>
          <w:tcPr>
            <w:tcW w:w="1131" w:type="dxa"/>
          </w:tcPr>
          <w:p w14:paraId="416DF4F1" w14:textId="24AF0992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325AA7D4" w14:textId="6A0EEAE5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5AE54788" w14:textId="7F38FDA0" w:rsidR="00FD44DB" w:rsidRDefault="00FD44DB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 este campo digitamos los </w:t>
            </w:r>
            <w:r w:rsidR="00E65D68">
              <w:rPr>
                <w:rFonts w:ascii="Times New Roman" w:hAnsi="Times New Roman"/>
                <w:sz w:val="24"/>
                <w:szCs w:val="24"/>
              </w:rPr>
              <w:t>Apellidos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 empleado al cual se creo el perfil</w:t>
            </w:r>
          </w:p>
        </w:tc>
      </w:tr>
      <w:tr w:rsidR="00E65D68" w14:paraId="168F563B" w14:textId="77777777" w:rsidTr="00FD44DB">
        <w:tc>
          <w:tcPr>
            <w:tcW w:w="1536" w:type="dxa"/>
          </w:tcPr>
          <w:p w14:paraId="56F24216" w14:textId="3552358A" w:rsidR="00E65D68" w:rsidRPr="00CD1F41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Dirección</w:t>
            </w:r>
          </w:p>
        </w:tc>
        <w:tc>
          <w:tcPr>
            <w:tcW w:w="1131" w:type="dxa"/>
          </w:tcPr>
          <w:p w14:paraId="26DE2707" w14:textId="0465D09A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338BF3A3" w14:textId="51004E6E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1B0E819E" w14:textId="4866D637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015B">
              <w:rPr>
                <w:rFonts w:ascii="Times New Roman" w:hAnsi="Times New Roman"/>
                <w:sz w:val="24"/>
                <w:szCs w:val="24"/>
              </w:rPr>
              <w:t xml:space="preserve">En este campo digitamos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la dirección </w:t>
            </w:r>
            <w:r w:rsidRPr="001E015B">
              <w:rPr>
                <w:rFonts w:ascii="Times New Roman" w:hAnsi="Times New Roman"/>
                <w:sz w:val="24"/>
                <w:szCs w:val="24"/>
              </w:rPr>
              <w:t xml:space="preserve"> del empleado al cual se creo el perfil</w:t>
            </w:r>
          </w:p>
        </w:tc>
      </w:tr>
      <w:tr w:rsidR="00E65D68" w14:paraId="35772190" w14:textId="77777777" w:rsidTr="00FD44DB">
        <w:tc>
          <w:tcPr>
            <w:tcW w:w="1536" w:type="dxa"/>
          </w:tcPr>
          <w:p w14:paraId="497BADF9" w14:textId="2FFA38F5" w:rsidR="00E65D68" w:rsidRPr="00CD1F41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Genero</w:t>
            </w:r>
          </w:p>
        </w:tc>
        <w:tc>
          <w:tcPr>
            <w:tcW w:w="1131" w:type="dxa"/>
          </w:tcPr>
          <w:p w14:paraId="28CE0552" w14:textId="0258D738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02AEE8CB" w14:textId="25453F42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0B256A99" w14:textId="2C34D5D2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015B">
              <w:rPr>
                <w:rFonts w:ascii="Times New Roman" w:hAnsi="Times New Roman"/>
                <w:sz w:val="24"/>
                <w:szCs w:val="24"/>
              </w:rPr>
              <w:t xml:space="preserve">En este campo digitamos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el genero </w:t>
            </w:r>
            <w:r w:rsidRPr="001E015B">
              <w:rPr>
                <w:rFonts w:ascii="Times New Roman" w:hAnsi="Times New Roman"/>
                <w:sz w:val="24"/>
                <w:szCs w:val="24"/>
              </w:rPr>
              <w:t xml:space="preserve"> del empleado al cual se creo el perfil</w:t>
            </w:r>
          </w:p>
        </w:tc>
      </w:tr>
      <w:tr w:rsidR="00E65D68" w14:paraId="03DEE0B1" w14:textId="77777777" w:rsidTr="00FD44DB">
        <w:tc>
          <w:tcPr>
            <w:tcW w:w="1536" w:type="dxa"/>
          </w:tcPr>
          <w:p w14:paraId="766CC132" w14:textId="09649227" w:rsidR="00E65D68" w:rsidRPr="00CD1F41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Teléfono</w:t>
            </w:r>
          </w:p>
        </w:tc>
        <w:tc>
          <w:tcPr>
            <w:tcW w:w="1131" w:type="dxa"/>
          </w:tcPr>
          <w:p w14:paraId="453C8497" w14:textId="4FDA9DEC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3DB75E36" w14:textId="10E93616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3EA610CA" w14:textId="01FBAAF7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015B">
              <w:rPr>
                <w:rFonts w:ascii="Times New Roman" w:hAnsi="Times New Roman"/>
                <w:sz w:val="24"/>
                <w:szCs w:val="24"/>
              </w:rPr>
              <w:t xml:space="preserve">En este campo digitamos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el numero del teléfono </w:t>
            </w:r>
            <w:r w:rsidRPr="001E015B">
              <w:rPr>
                <w:rFonts w:ascii="Times New Roman" w:hAnsi="Times New Roman"/>
                <w:sz w:val="24"/>
                <w:szCs w:val="24"/>
              </w:rPr>
              <w:t xml:space="preserve"> del empleado al cual se creo el perfil</w:t>
            </w:r>
          </w:p>
        </w:tc>
      </w:tr>
      <w:tr w:rsidR="00E65D68" w14:paraId="3E154455" w14:textId="77777777" w:rsidTr="00FD44DB">
        <w:tc>
          <w:tcPr>
            <w:tcW w:w="1536" w:type="dxa"/>
          </w:tcPr>
          <w:p w14:paraId="5EB254BD" w14:textId="1573B00A" w:rsidR="00E65D68" w:rsidRPr="00CD1F41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Correo</w:t>
            </w:r>
          </w:p>
        </w:tc>
        <w:tc>
          <w:tcPr>
            <w:tcW w:w="1131" w:type="dxa"/>
          </w:tcPr>
          <w:p w14:paraId="7A69CA7F" w14:textId="6FB61A31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87" w:type="dxa"/>
          </w:tcPr>
          <w:p w14:paraId="478A634C" w14:textId="3817B0FA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Carácter</w:t>
            </w:r>
          </w:p>
        </w:tc>
        <w:tc>
          <w:tcPr>
            <w:tcW w:w="5168" w:type="dxa"/>
          </w:tcPr>
          <w:p w14:paraId="23102983" w14:textId="2EDA78C2" w:rsidR="00E65D68" w:rsidRDefault="00E65D68" w:rsidP="00990B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015B">
              <w:rPr>
                <w:rFonts w:ascii="Times New Roman" w:hAnsi="Times New Roman"/>
                <w:sz w:val="24"/>
                <w:szCs w:val="24"/>
              </w:rPr>
              <w:t xml:space="preserve">En este campo digitamos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el correo electrónico </w:t>
            </w:r>
            <w:r w:rsidRPr="001E015B">
              <w:rPr>
                <w:rFonts w:ascii="Times New Roman" w:hAnsi="Times New Roman"/>
                <w:sz w:val="24"/>
                <w:szCs w:val="24"/>
              </w:rPr>
              <w:t xml:space="preserve"> del empleado al cual se creo el perfil</w:t>
            </w:r>
          </w:p>
        </w:tc>
      </w:tr>
    </w:tbl>
    <w:p w14:paraId="6EF6C1A5" w14:textId="77777777" w:rsidR="00FD44DB" w:rsidRDefault="00FD44DB" w:rsidP="00990BD6">
      <w:pPr>
        <w:jc w:val="center"/>
        <w:rPr>
          <w:rFonts w:ascii="Times New Roman" w:hAnsi="Times New Roman"/>
          <w:sz w:val="24"/>
          <w:szCs w:val="24"/>
        </w:rPr>
      </w:pPr>
    </w:p>
    <w:p w14:paraId="4C06D6AF" w14:textId="323A9030" w:rsidR="00442C70" w:rsidRPr="00442C70" w:rsidRDefault="00442C70" w:rsidP="00442C70">
      <w:pPr>
        <w:jc w:val="center"/>
        <w:rPr>
          <w:b/>
          <w:bCs/>
        </w:rPr>
      </w:pPr>
      <w:r w:rsidRPr="00442C70">
        <w:rPr>
          <w:b/>
          <w:bCs/>
        </w:rPr>
        <w:t>POLÍTICAS GENERALES PARA USUARIOS DE LOS ACTIVOS DE INFORMACIÓN</w:t>
      </w:r>
    </w:p>
    <w:p w14:paraId="2BB36A3C" w14:textId="0BBA49BF" w:rsidR="00442C70" w:rsidRPr="00442C70" w:rsidRDefault="00442C70" w:rsidP="00442C70">
      <w:pPr>
        <w:jc w:val="center"/>
        <w:rPr>
          <w:b/>
          <w:bCs/>
        </w:rPr>
      </w:pPr>
      <w:r w:rsidRPr="00442C70">
        <w:rPr>
          <w:b/>
          <w:bCs/>
        </w:rPr>
        <w:t>RESPONSABILIDAD DE LOS EMPLEADOS RESPECTO AL CONTROL DE ACCESO A LOS SISTEMAS</w:t>
      </w:r>
    </w:p>
    <w:p w14:paraId="084A347B" w14:textId="77777777" w:rsidR="00442C70" w:rsidRPr="00442C70" w:rsidRDefault="00442C70" w:rsidP="00990BD6">
      <w:pPr>
        <w:jc w:val="both"/>
        <w:rPr>
          <w:b/>
          <w:bCs/>
          <w:u w:val="single"/>
        </w:rPr>
      </w:pPr>
      <w:r w:rsidRPr="00442C70">
        <w:rPr>
          <w:b/>
          <w:bCs/>
        </w:rPr>
        <w:t xml:space="preserve">Declaración de la Política: </w:t>
      </w:r>
    </w:p>
    <w:p w14:paraId="72872AD6" w14:textId="77777777" w:rsidR="00442C70" w:rsidRDefault="00442C70" w:rsidP="00990BD6">
      <w:pPr>
        <w:jc w:val="both"/>
      </w:pPr>
      <w:r>
        <w:t xml:space="preserve">Todo empleado al que se le otorgue un código de usuario (o login), con su respectiva contraseña, o cualquier otra forma de acceso autorizado, es responsable de su uso y protección, estos son únicos e intransferibles. </w:t>
      </w:r>
    </w:p>
    <w:p w14:paraId="334D09DF" w14:textId="77777777" w:rsidR="00442C70" w:rsidRPr="00442C70" w:rsidRDefault="00442C70" w:rsidP="00990BD6">
      <w:pPr>
        <w:jc w:val="both"/>
        <w:rPr>
          <w:b/>
          <w:bCs/>
        </w:rPr>
      </w:pPr>
      <w:r w:rsidRPr="00442C70">
        <w:rPr>
          <w:b/>
          <w:bCs/>
        </w:rPr>
        <w:t xml:space="preserve">Objetivo: </w:t>
      </w:r>
    </w:p>
    <w:p w14:paraId="721891D6" w14:textId="77777777" w:rsidR="00442C70" w:rsidRDefault="00442C70" w:rsidP="00990BD6">
      <w:pPr>
        <w:jc w:val="both"/>
      </w:pPr>
      <w:r>
        <w:t xml:space="preserve">Establecer la responsabilidad de los empleados respecto al uso y protección de los códigos de usuarios/contraseñas y otros modos de autenticación asignadas para acceder a los sistemas y aplicaciones de la Empresa. Criterios para la implementación de la política: </w:t>
      </w:r>
    </w:p>
    <w:p w14:paraId="1275BB5A" w14:textId="42751837" w:rsidR="00442C70" w:rsidRDefault="00442C70" w:rsidP="00442C70">
      <w:pPr>
        <w:ind w:left="708"/>
        <w:jc w:val="both"/>
      </w:pPr>
      <w:r>
        <w:t xml:space="preserve">• Concientizar la no divulgación de las credenciales de conexión a los diferentes sistemas de la Empresa por parte de los empleados. </w:t>
      </w:r>
    </w:p>
    <w:p w14:paraId="2CBBAB70" w14:textId="77777777" w:rsidR="00442C70" w:rsidRDefault="00442C70" w:rsidP="00442C70">
      <w:pPr>
        <w:ind w:left="708"/>
        <w:jc w:val="both"/>
      </w:pPr>
      <w:r>
        <w:t xml:space="preserve">• Sólo está permitido el uso de IDs genéricos cuando existen otros controles establecidos (por ejemplo, usuarios de conexión a sistemas, usuarios de mayor privilegio, entre otros). </w:t>
      </w:r>
    </w:p>
    <w:p w14:paraId="18E8B37D" w14:textId="77777777" w:rsidR="00442C70" w:rsidRPr="00442C70" w:rsidRDefault="00442C70" w:rsidP="00442C70">
      <w:pPr>
        <w:jc w:val="both"/>
        <w:rPr>
          <w:b/>
          <w:bCs/>
        </w:rPr>
      </w:pPr>
      <w:r w:rsidRPr="00442C70">
        <w:rPr>
          <w:b/>
          <w:bCs/>
        </w:rPr>
        <w:t>Alcance:</w:t>
      </w:r>
    </w:p>
    <w:p w14:paraId="026391B0" w14:textId="36ACA953" w:rsidR="00FD3736" w:rsidRPr="00442C70" w:rsidRDefault="00442C70" w:rsidP="00442C70">
      <w:pPr>
        <w:jc w:val="both"/>
      </w:pPr>
      <w:r>
        <w:t xml:space="preserve"> Esta política va dirigida a la Gerencia de Seguridad de la Información y a todo el personal, que haga uso de sistemas de información y equipos que requieran contraseñas y otros modos de autenticación para su acceso.</w:t>
      </w:r>
    </w:p>
    <w:p w14:paraId="2783964F" w14:textId="77777777" w:rsidR="00442C70" w:rsidRPr="00442C70" w:rsidRDefault="00442C70" w:rsidP="00990BD6">
      <w:pPr>
        <w:jc w:val="both"/>
        <w:rPr>
          <w:b/>
          <w:bCs/>
        </w:rPr>
      </w:pPr>
      <w:r w:rsidRPr="00442C70">
        <w:rPr>
          <w:b/>
          <w:bCs/>
        </w:rPr>
        <w:t xml:space="preserve">ACCESO REMOTO A LA RED </w:t>
      </w:r>
    </w:p>
    <w:p w14:paraId="2F48E3D9" w14:textId="77777777" w:rsidR="00442C70" w:rsidRPr="00442C70" w:rsidRDefault="00442C70" w:rsidP="00990BD6">
      <w:pPr>
        <w:jc w:val="both"/>
        <w:rPr>
          <w:b/>
          <w:bCs/>
        </w:rPr>
      </w:pPr>
      <w:r w:rsidRPr="00442C70">
        <w:rPr>
          <w:b/>
          <w:bCs/>
        </w:rPr>
        <w:t xml:space="preserve">Declaración de la Política: </w:t>
      </w:r>
    </w:p>
    <w:p w14:paraId="7F002BD9" w14:textId="77777777" w:rsidR="00442C70" w:rsidRDefault="00442C70" w:rsidP="00990BD6">
      <w:pPr>
        <w:jc w:val="both"/>
      </w:pPr>
      <w:r>
        <w:t xml:space="preserve">El acceso remoto a la red y a los recursos de la empresa será permitido sólo cuando los usuarios autorizados son autenticados, la información viaje encriptada a través de la red y los privilegios sobre la misma sean restringidos. </w:t>
      </w:r>
    </w:p>
    <w:p w14:paraId="28C5F88D" w14:textId="77777777" w:rsidR="00442C70" w:rsidRPr="00442C70" w:rsidRDefault="00442C70" w:rsidP="00990BD6">
      <w:pPr>
        <w:jc w:val="both"/>
        <w:rPr>
          <w:b/>
          <w:bCs/>
        </w:rPr>
      </w:pPr>
      <w:r w:rsidRPr="00442C70">
        <w:rPr>
          <w:b/>
          <w:bCs/>
        </w:rPr>
        <w:t xml:space="preserve">Objetivo: </w:t>
      </w:r>
    </w:p>
    <w:p w14:paraId="34090BCE" w14:textId="77777777" w:rsidR="00442C70" w:rsidRDefault="00442C70" w:rsidP="00990BD6">
      <w:pPr>
        <w:jc w:val="both"/>
      </w:pPr>
      <w:r>
        <w:t>Proporcionar medios de acceso seguros desde y hacia fuentes externas acordes con el valor de la información que estará expuesta a través de la red. Utilizando medios seguros, tales como la Red Privada Virtual o Virtual Private Network, el cual proporciona el acceso a través de las redes públicas.</w:t>
      </w:r>
    </w:p>
    <w:p w14:paraId="34DED607" w14:textId="77777777" w:rsidR="00442C70" w:rsidRDefault="00442C70" w:rsidP="00990BD6">
      <w:pPr>
        <w:jc w:val="both"/>
      </w:pPr>
    </w:p>
    <w:p w14:paraId="30C16F74" w14:textId="77777777" w:rsidR="00442C70" w:rsidRDefault="00442C70" w:rsidP="00990BD6">
      <w:pPr>
        <w:jc w:val="both"/>
      </w:pPr>
    </w:p>
    <w:p w14:paraId="5AA61AA3" w14:textId="77777777" w:rsidR="00442C70" w:rsidRPr="002C7D70" w:rsidRDefault="00442C70" w:rsidP="00990BD6">
      <w:pPr>
        <w:jc w:val="both"/>
        <w:rPr>
          <w:b/>
          <w:bCs/>
        </w:rPr>
      </w:pPr>
      <w:r>
        <w:t xml:space="preserve"> </w:t>
      </w:r>
      <w:r w:rsidRPr="002C7D70">
        <w:rPr>
          <w:b/>
          <w:bCs/>
        </w:rPr>
        <w:t xml:space="preserve">Criterios para la implementación de la política: </w:t>
      </w:r>
    </w:p>
    <w:p w14:paraId="36A2DE86" w14:textId="7C7ACC37" w:rsidR="00442C70" w:rsidRDefault="00442C70" w:rsidP="00990BD6">
      <w:pPr>
        <w:jc w:val="both"/>
      </w:pPr>
      <w:r>
        <w:t xml:space="preserve">• Asegurar el acceso a la red interna  al personal autorizado y autenticado por los mecanismos de control. </w:t>
      </w:r>
    </w:p>
    <w:p w14:paraId="56594D54" w14:textId="50590FDE" w:rsidR="00442C70" w:rsidRDefault="00442C70" w:rsidP="00990BD6">
      <w:pPr>
        <w:jc w:val="both"/>
      </w:pPr>
      <w:r>
        <w:t>• Asegurar la confidencialidad de los datos e información transmitidos entre los usuarios remotos y la red interna a través de técnicas de cifrado. Alcance: Esta política va dirigida a la Gerencia de Seguridad de la Información y a los usuarios que reciben autorización para tener acceso remoto a la red.</w:t>
      </w:r>
    </w:p>
    <w:p w14:paraId="666AB9BB" w14:textId="77777777" w:rsidR="002E1A04" w:rsidRPr="002E1A04" w:rsidRDefault="002E1A04" w:rsidP="00990BD6">
      <w:pPr>
        <w:jc w:val="both"/>
        <w:rPr>
          <w:b/>
          <w:bCs/>
        </w:rPr>
      </w:pPr>
      <w:r w:rsidRPr="002E1A04">
        <w:rPr>
          <w:b/>
          <w:bCs/>
        </w:rPr>
        <w:t xml:space="preserve">Responsabilidades: </w:t>
      </w:r>
    </w:p>
    <w:p w14:paraId="495A951D" w14:textId="4F84E2A4" w:rsidR="002E1A04" w:rsidRDefault="002E1A04" w:rsidP="00990BD6">
      <w:pPr>
        <w:jc w:val="both"/>
      </w:pPr>
      <w:r>
        <w:t xml:space="preserve">• Todos y cada uno de los Gerentes, Coordinadores y/o Supervisores , deben asegurar que el personal bajo su cargo, que reciba autorización de acceso remoto a la red de la empresa, conozca y le dé cumplimiento a esta política. </w:t>
      </w:r>
    </w:p>
    <w:p w14:paraId="211A1939" w14:textId="77777777" w:rsidR="002E1A04" w:rsidRDefault="002E1A04" w:rsidP="00990BD6">
      <w:pPr>
        <w:jc w:val="both"/>
      </w:pPr>
      <w:r>
        <w:t xml:space="preserve">• Todo usuario que tenga asignado un equipo de computación tiene responsabilidad directa en el cumplimiento de las políticas de seguridad. </w:t>
      </w:r>
    </w:p>
    <w:p w14:paraId="03C2A4E6" w14:textId="1D65D262" w:rsidR="002E1A04" w:rsidRDefault="002E1A04" w:rsidP="00990BD6">
      <w:pPr>
        <w:jc w:val="both"/>
      </w:pPr>
      <w:r>
        <w:t>• Es Responsabilidad de la Gerencia de Tecnología de la Información proporcionar canales de comunicación seguros.</w:t>
      </w:r>
    </w:p>
    <w:p w14:paraId="604B80E8" w14:textId="4B9D32CD" w:rsidR="002A77ED" w:rsidRPr="002A77ED" w:rsidRDefault="002A77ED" w:rsidP="002A77ED">
      <w:pPr>
        <w:jc w:val="center"/>
        <w:rPr>
          <w:b/>
          <w:bCs/>
        </w:rPr>
      </w:pPr>
      <w:r w:rsidRPr="002A77ED">
        <w:rPr>
          <w:b/>
          <w:bCs/>
        </w:rPr>
        <w:t>PROCESAMIENTO DE INFORMACIÓN Y USO DEL INTERNET USO DEL CORREO ELECTRÓNICO Y LOS RECURSOS INFORMÁTICOS</w:t>
      </w:r>
    </w:p>
    <w:p w14:paraId="2B79400A" w14:textId="77777777" w:rsidR="002A77ED" w:rsidRPr="002A77ED" w:rsidRDefault="002A77ED" w:rsidP="00990BD6">
      <w:pPr>
        <w:jc w:val="both"/>
        <w:rPr>
          <w:b/>
          <w:bCs/>
        </w:rPr>
      </w:pPr>
      <w:r w:rsidRPr="002A77ED">
        <w:rPr>
          <w:b/>
          <w:bCs/>
        </w:rPr>
        <w:t xml:space="preserve">Declaración de la Política: </w:t>
      </w:r>
    </w:p>
    <w:p w14:paraId="738090D9" w14:textId="77777777" w:rsidR="002A77ED" w:rsidRDefault="002A77ED" w:rsidP="00990BD6">
      <w:pPr>
        <w:jc w:val="both"/>
      </w:pPr>
      <w:r>
        <w:t xml:space="preserve">El correo electrónico y los recursos informáticos deben ser utilizados solo para los propósitos de la empresa y deben tomarse las previsiones de seguridad requeridas para la protección de la información de la empresa. Objetivo: Establecer normas en el uso del correo electrónico y los recursos informáticos, asegurando la confidencialidad e integridad del contenido del correo y en los dispositivos de almacenamiento de los recursos informáticos, evitando el mal uso del mismo y de los recursos tecnológicos en la red interna. </w:t>
      </w:r>
    </w:p>
    <w:p w14:paraId="431E540E" w14:textId="77777777" w:rsidR="002A77ED" w:rsidRPr="002A77ED" w:rsidRDefault="002A77ED" w:rsidP="00990BD6">
      <w:pPr>
        <w:jc w:val="both"/>
        <w:rPr>
          <w:b/>
          <w:bCs/>
        </w:rPr>
      </w:pPr>
      <w:r w:rsidRPr="002A77ED">
        <w:rPr>
          <w:b/>
          <w:bCs/>
        </w:rPr>
        <w:t xml:space="preserve">Criterios para la implementación de la política: </w:t>
      </w:r>
    </w:p>
    <w:p w14:paraId="5FB496DB" w14:textId="77777777" w:rsidR="002A77ED" w:rsidRDefault="002A77ED" w:rsidP="00990BD6">
      <w:pPr>
        <w:jc w:val="both"/>
      </w:pPr>
      <w:r>
        <w:t xml:space="preserve">• Definir los requisitos para la revisión periódica de los controles de acceso. </w:t>
      </w:r>
    </w:p>
    <w:p w14:paraId="67C071E6" w14:textId="5CDE8581" w:rsidR="002A77ED" w:rsidRDefault="002A77ED" w:rsidP="00990BD6">
      <w:pPr>
        <w:jc w:val="both"/>
      </w:pPr>
      <w:r>
        <w:t xml:space="preserve">• Indicar los requisitos para la autorización formal de las solicitudes de acceso. </w:t>
      </w:r>
    </w:p>
    <w:p w14:paraId="231E856B" w14:textId="77777777" w:rsidR="002A77ED" w:rsidRDefault="002A77ED" w:rsidP="00990BD6">
      <w:pPr>
        <w:jc w:val="both"/>
      </w:pPr>
      <w:r>
        <w:t>• Señalar los perfiles de acceso de usuario normales para los roles de trabajo regulares en la organización.</w:t>
      </w:r>
    </w:p>
    <w:p w14:paraId="12B5F1AC" w14:textId="77777777" w:rsidR="002A77ED" w:rsidRDefault="002A77ED" w:rsidP="00990BD6">
      <w:pPr>
        <w:jc w:val="both"/>
      </w:pPr>
      <w:r>
        <w:t xml:space="preserve"> • Controlar el envío de correos electrónicos tanto en la red interna de la empresa como por líneas públicas inseguras que puede comprometer la confidencialidad y la integridad de la información transmitida. </w:t>
      </w:r>
    </w:p>
    <w:p w14:paraId="27E7C940" w14:textId="77777777" w:rsidR="002A77ED" w:rsidRDefault="002A77ED" w:rsidP="00990BD6">
      <w:pPr>
        <w:jc w:val="both"/>
      </w:pPr>
      <w:r>
        <w:t>• El envío de copias de archivos a los colegas en la red interna, crea duplicados innecesarios y</w:t>
      </w:r>
      <w:r w:rsidRPr="002A77ED">
        <w:t xml:space="preserve"> </w:t>
      </w:r>
      <w:r>
        <w:t xml:space="preserve">también compromete la integridad del documento y/o archivo original. </w:t>
      </w:r>
    </w:p>
    <w:p w14:paraId="6644AF79" w14:textId="7E128791" w:rsidR="002A77ED" w:rsidRDefault="002A77ED" w:rsidP="00990BD6">
      <w:pPr>
        <w:jc w:val="both"/>
        <w:rPr>
          <w:rFonts w:ascii="Times New Roman" w:hAnsi="Times New Roman"/>
          <w:sz w:val="24"/>
          <w:szCs w:val="24"/>
        </w:rPr>
      </w:pPr>
      <w:r>
        <w:t>• La recepción, la falta de detección, y la introducción de virus, no sólo puede dañar los sistemas y datos propios, sino que también pueden distribuirse a través de la red de la empresa, originando impactos mayores.</w:t>
      </w:r>
    </w:p>
    <w:sectPr w:rsidR="002A77ED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9577" w14:textId="77777777" w:rsidR="00B0083B" w:rsidRDefault="00B0083B">
      <w:pPr>
        <w:spacing w:line="240" w:lineRule="auto"/>
      </w:pPr>
      <w:r>
        <w:separator/>
      </w:r>
    </w:p>
  </w:endnote>
  <w:endnote w:type="continuationSeparator" w:id="0">
    <w:p w14:paraId="53443CBB" w14:textId="77777777" w:rsidR="00B0083B" w:rsidRDefault="00B00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2114" w14:textId="77777777" w:rsidR="00FD3736" w:rsidRDefault="00000000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 w14:paraId="1FADC061" w14:textId="77777777" w:rsidR="00FD3736" w:rsidRDefault="00FD37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5053" w14:textId="77777777" w:rsidR="00B0083B" w:rsidRDefault="00B0083B">
      <w:pPr>
        <w:spacing w:after="0"/>
      </w:pPr>
      <w:r>
        <w:separator/>
      </w:r>
    </w:p>
  </w:footnote>
  <w:footnote w:type="continuationSeparator" w:id="0">
    <w:p w14:paraId="7D700829" w14:textId="77777777" w:rsidR="00B0083B" w:rsidRDefault="00B008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1B40" w14:textId="77777777" w:rsidR="00FD3736" w:rsidRDefault="00000000">
    <w:pPr>
      <w:pStyle w:val="Encabezado"/>
    </w:pPr>
    <w:r>
      <w:rPr>
        <w:lang w:eastAsia="es-CO"/>
      </w:rPr>
      <w:pict w14:anchorId="38093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3120;mso-position-horizontal:center;mso-position-horizontal-relative:margin;mso-position-vertical:center;mso-position-vertical-relative:margin;mso-width-relative:page;mso-height-relative:page" o:allowincell="f">
          <v:imagedata r:id="rId1" o:title="U logo UNAD" gain="19661f" blacklevel="22938f"/>
          <w10:wrap anchorx="margin" anchory="margin"/>
        </v:shape>
      </w:pict>
    </w:r>
  </w:p>
  <w:p w14:paraId="096D6675" w14:textId="77777777" w:rsidR="00FD3736" w:rsidRDefault="00FD3736"/>
  <w:p w14:paraId="450041E3" w14:textId="77777777" w:rsidR="00FD3736" w:rsidRDefault="00FD3736"/>
  <w:p w14:paraId="35EC81D3" w14:textId="77777777" w:rsidR="00FD3736" w:rsidRDefault="00FD3736"/>
  <w:p w14:paraId="4D3D45C2" w14:textId="77777777" w:rsidR="00FD3736" w:rsidRDefault="00FD3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D5C5" w14:textId="77777777" w:rsidR="00FD3736" w:rsidRDefault="00000000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483417" wp14:editId="71032EEB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1751D" w14:textId="77777777" w:rsidR="00FD3736" w:rsidRDefault="00000000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 w14:paraId="7946B03A" w14:textId="77777777" w:rsidR="00FD3736" w:rsidRDefault="00FD373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27E397FC" w14:textId="77777777" w:rsidR="00FD3736" w:rsidRDefault="00000000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8341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3A91751D" w14:textId="77777777" w:rsidR="00FD3736" w:rsidRDefault="00000000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 w14:paraId="7946B03A" w14:textId="77777777" w:rsidR="00FD3736" w:rsidRDefault="00FD373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27E397FC" w14:textId="77777777" w:rsidR="00FD3736" w:rsidRDefault="00000000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4384" behindDoc="1" locked="0" layoutInCell="1" allowOverlap="1" wp14:anchorId="222BE209" wp14:editId="088B4612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20BC900" wp14:editId="792AE222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322A15" wp14:editId="08857206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4A2C7" w14:textId="77777777" w:rsidR="00FD3736" w:rsidRDefault="00000000">
    <w:pPr>
      <w:pStyle w:val="Encabezado"/>
    </w:pPr>
    <w:r>
      <w:rPr>
        <w:lang w:eastAsia="es-CO"/>
      </w:rPr>
      <w:pict w14:anchorId="02741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4144;mso-position-horizontal:center;mso-position-horizontal-relative:margin;mso-position-vertical:center;mso-position-vertical-relative:margin;mso-width-relative:page;mso-height-relative:page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BE"/>
    <w:multiLevelType w:val="hybridMultilevel"/>
    <w:tmpl w:val="DB10A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6D8"/>
    <w:multiLevelType w:val="multilevel"/>
    <w:tmpl w:val="B24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DB48BF"/>
    <w:multiLevelType w:val="multilevel"/>
    <w:tmpl w:val="0C1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3010725">
    <w:abstractNumId w:val="2"/>
  </w:num>
  <w:num w:numId="2" w16cid:durableId="534850582">
    <w:abstractNumId w:val="0"/>
  </w:num>
  <w:num w:numId="3" w16cid:durableId="3165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0F13F3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244D"/>
    <w:rsid w:val="0022393A"/>
    <w:rsid w:val="00225F0F"/>
    <w:rsid w:val="0024485A"/>
    <w:rsid w:val="00254201"/>
    <w:rsid w:val="00272EFB"/>
    <w:rsid w:val="002951BA"/>
    <w:rsid w:val="002978F7"/>
    <w:rsid w:val="002A72C5"/>
    <w:rsid w:val="002A77ED"/>
    <w:rsid w:val="002B009C"/>
    <w:rsid w:val="002C3B6A"/>
    <w:rsid w:val="002C7D70"/>
    <w:rsid w:val="002E1A04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42C70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90BD6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083B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D1F41"/>
    <w:rsid w:val="00CE566D"/>
    <w:rsid w:val="00D23956"/>
    <w:rsid w:val="00D31CE4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B527A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65D68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330A2"/>
    <w:rsid w:val="00F52CB9"/>
    <w:rsid w:val="00F64CDA"/>
    <w:rsid w:val="00F74C80"/>
    <w:rsid w:val="00FA2622"/>
    <w:rsid w:val="00FD3736"/>
    <w:rsid w:val="00FD44DB"/>
    <w:rsid w:val="00FD73BA"/>
    <w:rsid w:val="00FE6E46"/>
    <w:rsid w:val="00FF32D4"/>
    <w:rsid w:val="53BC1D6F"/>
    <w:rsid w:val="5CA1329F"/>
    <w:rsid w:val="7427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2215E"/>
  <w15:docId w15:val="{83BBC193-5A1E-416E-95E1-810041AB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qFormat="1"/>
    <w:lsdException w:name="header" w:semiHidden="1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qFormat/>
    <w:rPr>
      <w:sz w:val="16"/>
      <w:szCs w:val="16"/>
    </w:rPr>
  </w:style>
  <w:style w:type="character" w:styleId="Refdenotaalpie">
    <w:name w:val="footnote reference"/>
    <w:qFormat/>
    <w:rPr>
      <w:vertAlign w:val="superscript"/>
    </w:rPr>
  </w:style>
  <w:style w:type="character" w:styleId="Hipervnculo">
    <w:name w:val="Hyperlink"/>
    <w:uiPriority w:val="99"/>
    <w:unhideWhenUsed/>
    <w:qFormat/>
    <w:rPr>
      <w:color w:val="0000FF"/>
      <w:u w:val="single"/>
    </w:rPr>
  </w:style>
  <w:style w:type="paragraph" w:styleId="Textonotapie">
    <w:name w:val="footnote text"/>
    <w:basedOn w:val="Normal"/>
    <w:link w:val="TextonotapieCar"/>
    <w:qFormat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Pr>
      <w:b/>
      <w:bCs/>
    </w:rPr>
  </w:style>
  <w:style w:type="paragraph" w:styleId="Textocomentario">
    <w:name w:val="annotation text"/>
    <w:basedOn w:val="Normal"/>
    <w:link w:val="TextocomentarioCar"/>
    <w:qFormat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qFormat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qFormat/>
    <w:rPr>
      <w:lang w:val="es-CO" w:eastAsia="en-US"/>
    </w:rPr>
  </w:style>
  <w:style w:type="character" w:customStyle="1" w:styleId="AsuntodelcomentarioCar">
    <w:name w:val="Asunto del comentario Car"/>
    <w:link w:val="Asuntodelcomentario"/>
    <w:qFormat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qFormat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qFormat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  <w:qFormat/>
  </w:style>
  <w:style w:type="character" w:customStyle="1" w:styleId="authorhighlight">
    <w:name w:val="author_highlight"/>
    <w:basedOn w:val="Fuentedeprrafopredeter"/>
    <w:qFormat/>
  </w:style>
  <w:style w:type="character" w:customStyle="1" w:styleId="Ttulo3Car">
    <w:name w:val="Título 3 Car"/>
    <w:basedOn w:val="Fuentedeprrafopredeter"/>
    <w:link w:val="Ttulo3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22</cp:revision>
  <cp:lastPrinted>2017-02-16T01:31:00Z</cp:lastPrinted>
  <dcterms:created xsi:type="dcterms:W3CDTF">2016-05-15T08:24:00Z</dcterms:created>
  <dcterms:modified xsi:type="dcterms:W3CDTF">2022-09-04T14:48:00Z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2058-11.2.0.11254</vt:lpwstr>
  </property>
  <property fmtid="{D5CDD505-2E9C-101B-9397-08002B2CF9AE}" pid="3" name="ICV">
    <vt:lpwstr>741A5F1487E54E1FA68989208FF287B8</vt:lpwstr>
  </property>
</Properties>
</file>