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Associate Editor, ACM Transactions on Reconfigurable Technology and Systems (TRETS), March 2019 - present.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Associate Editor, IET Cyber-Physical Systems: Theory &amp; Applications, 2017 - present.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Guest Editor, The special issue of IEEE Design and Test on "Machine Intelligence at the Edge," Publication date: Dec 2021 (tentative).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Guest Editor, The special issue of the IBM Journal of Research and Development on "Advances in Computational Creativity Technology," Volume: 63 , Issue: 1 , Jan.-Feb. 2019.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Tutorial Chair, International Conference On Computer Aided Design (ICCAD), 2021.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Hackathon Co-Chair, IEEE World Congress on Services (SERVICES), Online, 2021.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 Co-Chair, The IEEE International System-on-Chip Conference (SOCC), 2021.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Panel Session Chair, The international conference on Connected Health: Applications, Systems and Engineering Technologies (CHASE),   2020.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Tutorial Co-Chair, "ML Performance Benchmarking Deep Learning Systems,"  IEEE International Symposium on Performance Analysis of Systems and Software (ISPASS), 2020.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Workshop Chair, International Conference On Computer Aided Design (ICCAD), Online 2020.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Hackathon Chair, IEEE World Congress on Services (SERVICES), Online, 2020.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 Co-Chair, The IEEE International System-on-Chip Conference (SOCC), 2020.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Program Co-Chair, DAC Workshop for Young Faculties, 2020.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Program Co-Chair, OpenCAPI Heterogeneous Computing Design Contest, 2020.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Tutorial Co-Chair, "ML Performance Benchmarking Deep Learning Systems," IEEE International Symposium on Workload Characterization (IISWC), 2019.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Program Co-Chair, DAC Workshop for Young Faculties, 2019.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Tutorial Co-Chair, "ML Performance Benchmarking Deep Learning Systems," The 46th International Symposium on Computer Architecture (ISCA), 2019.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Tutorial Co-Chair, "ML Performance Benchmarking Deep Learning Systems," The 24th ACM International Conference on Architectural Support for Programming Languages and Operating Systems (ASPLOS), 2019.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Program Co-Chair, DAC Workshop for Young Faculties, 2016.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Founding Chair,  IEEE Standard Association’s Industry Connections Activity Initiative on Smart Energy Data Repository, 2014, 2013, 2012.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Founding Symposium Chair, China Semiconductor Technology International Conference (CSTIC) 2014, 2013.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General Chair, ACM/IEEE International Workshop on Timing Issues, 2013.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Technical Program Chair, ACM/IEEE International Workshop on Timing Issues, 2012.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Program Chair, DAC Workshop on Synergies between Design Automation and Smart Power Grid, 2011, 2010.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The Fifth Conference on Machine Learning and Systems (MLSys), 2022.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Conference on Neural Information Processing Systems (NeurIPS), 2021.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The 48th IEEE/ACM International Symposium on Computer Architecture (ISCA-48), Industry Track, 2021.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International Conference on Computer Vision and Pattern Recognition (CVPR), 2021.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The 34th ACM International Conference on Supercomputing (ICS), 2020.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Conference on Neural Information Processing Systems (NeurIPS), 2019.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Conference on Uncertainty in Artificial Intelligence (UAI), 2019.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 (Senior Committee Member), the 28th International Joint Conference on Artificial Intelligence (IJCAI), 2019.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Thirty-sixth International Conference on Machine Learning (ICML), 2019.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The Thirty-Third AAAI Conference on Artificial Intelligence (AAAI) 2019.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China Semiconductor Technology International Conference (CSTIC) 2015-present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ACM/IEEE International Conference on Computer-Aided Design (ICCAD), 2010-2012, 2015, 2018-2019.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International Congress on Computer Applications and Computational Science, 2010.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IEEE International Symposium on Circuits and Systems (ISCAS), 2010.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ACM/IEEE International Workshop on Timing Issues, 2007-2011.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TPC, 18th IEEE North Atlantic Test Workshop, 2009.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Secretary, Chinese Institute of Engineers, Greater New York Chapter, 2021-present.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Board Member, Chinese Institute of Engineers, Greater New York Chapter, 2019-present.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Mentor for local high school students' science projects and career planning, 2010-present.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IBM URM (Under-represented Minority) Ambassador for college hires, 2016-2021.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Volunteer, IBM On-Demand Community, 2006-2021.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National Council Member, Chinese Institute of Engineers, 2019-2020.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IBM Lead Technical Sponsor and Mentor, TechTogether@Boston, one of the largest student-run Hackathons for gender-marginalized populations in the world, (\url{https://github.com/JinjunXiong/TechTogether2020}), Jan 2020.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IBM Lead Technical Sponsor and Mentor, DivHack - Columbia University’s first student-run diversity Hackathon (\url{https://github.com/JinjunXiong/divhacks}), April 2018.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Volunteer, Dr. Reddy's Foundation, Hyderabad, India, 2010.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Volunteer &amp; Committee, IBM Diversity Networking Groups,  2007-present.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Program Committee Member for Tri-County Science &amp; Technology Fair Judge's Committee, 2009-2010.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