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 J. Li, B. Cheng, R. Feris, J. Xiong, T. Huang, W. Hwu, and H. Shi, "Pseudo-IoU: Improving Sample Assignment in Anchor-Free Object Detection," The 33rd IEEE/CVF Conference on Computer Vision and Pattern Recognition (CVPR), Collocated Mobile AI Workshop and Challenges (MAI), Online, Jun 20, 2021.</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 Vadrevu, R. Nagi, J. Xiong, and W. Hwu, "xER: An Explainable Model for Entity Resolution using an Efficient Solution for the Clique Partitioning Problem," TrustNLP: First Workshop on Trustworthy Natural Language Processing, Collocated with the Annual Conference of the North American Chapter of the Association for Computational Linguistics (NAACL), Online, June 6 - 11, 2021.</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V. S. Mailthody,  J. Wei, N. Chen,  M. Behnia, R. Yao, Q. Wang, V. Agarwal, C. He, C. Fletcher,   L. Wang, L. Chen, A. Agarwal, E. Richter,  W. Hwu, J. Xiong, A. Miller, and S. Patel,"Safer Illinois and RokWall: Privacy Preserving University Health Apps for COVID-19," CoronaDef Workshop at the Network and Distributed System Security Symposium (NDSS), Online, February 21-24, 2021.</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 Y. Ding, J. Liu, J. Xiong, and Y. Shi, "Revisiting the Evaluation of Uncertainty Estimation and Its Application to Explore Model Complexity-Uncertainty Trade-Off," The 32nd IEEE/CVF Conference on Computer Vision and Pattern Recognition (CVPR) Workshop on Fair, Data Efficient and Trusted Computer Vision, Seattle, Washington, USA. June 16 - 18, 2020.</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 Pearson, M. Hidayetoglu, M. Almasri, O. Anjum, I. Chung, J. Xiong, and W. Hwu, "Node-Aware Stencil Communication for Heterogeneous Supercomputers," The Fifteenth International Workshop on Automatic Performance Tuning (iWAPT), collocated with IEEE IPDPS, New Orleans, Louisiana, USA (virtual workshop), May 22, 2020.</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 Z. Wang, Y. Wei, R. Feris, J. Xiong, W. Hwu, T. Huang, H. Shi, "Alleviating Semantic-level Shift: A Semi-supervised Domain Adaptation Method for Semantic Segmentation," The 32nd IEEE/CVF Conference on Computer Vision and Pattern Recognition (CVPR) Workshop on Visual Learning with Limited Labels (VL3W), Seattle, Washington, USA. June 16 - 18, 2020.</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 Z. Wang, M. Yu, Y. Wei, R. Feris, J. Xiong, W. Hwu, T. Huang, H. Shi, "Differential Treatment for Stuff and Things: A Simple Unsupervised Domain Adaptation Method for Semantic Segmentation," The 32nd IEEE/CVF Conference on Computer Vision and Pattern Recognition (CVPR) Workshop on Visual Learning with Limited Labels (VL3W), Seattle, Washington, USA. June 16 - 18, 2020.</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 Q. Zeng, M. Yu, W. Yu, J. Xiong, Y. Shi, and M. Jiang, "Faceted Hierarchy: A New Graph Type to Organize Scientific Concepts and a Construction Method," The 13th Workshop on Graph-Based Natural Language Processing (TextGraphs 2019), collocated with the Conference on Empirical Methods in Natural Language Processing (EMNLP 2019), Hong Kong, China. Nov 4, 2019.</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 A. Dakkak, C. Li, J. Xiong, and W. Hwu, "CarML: Reproducible Deep Learning Model Evaluation and Management," 2019 Defense TechConnect Fall Summit, National Harbor, Maryland, USA. October 8-10, 2019.</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 A. Dakkak, C. Li, J. Xiong, and W. Hwu, "D4P: The PowerPC Platform for Docker Online Container Authoring," OpenPOWER Summit,San Diego, CA, USA. August 19 - 20, 2019.</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 B. Cheng, L. Chen, Y. Wei, Y. Zhu, Z. Huang, J. Xiong, T. Huang, W. Hwu, and H. Shi, "SPGNet: Semantic Prediction Guidance for Scene Parsing," 2019 IBM AI Horizons Colloquium, Cambridge MA, USA. Sept 16 - 17, 2019. (Best Poster Award)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 Sakakini, H. Gong, J. Y. Lee, R. Schloss, J. Xiong and S. Bhat, "Equipping Educational Applications with Domain Knowledge," The Annual Meeting of the Association for Computational Linguistics (ACL'19), 14th Workshop on Innovative Use of NLP for Building Educational Applications (BEA), Florence, Italy. August 2, 2019.</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X. Zhang, H. Cong, Y. Li, Y. Chen, J. Xiong, W. Hwu and D. Chen, "A Bi-Directional Co-Design Approach to Enable Deep Learning on IoT Devices," Thirty-sixth International Conference on Machine Learning (ICML) Joint Workshop on On-Device Machine Learning and Compact Deep Neural Network Representations (ODML-CDNNR), Long Beach, California, USA. June 9 - 15, 2019. (Best Poster Award)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 A. Dakkak, C. Li, J. Xiong, and W. Hwu, "Accelerating Reduction Using Tensor Core Units," The First International Workshop on the Intersection of High Performance Computing and Machine Learning (HPCaML), in conjunction with the International Symposium on Code Generation and Optimization (CGO), Washington DC, USA. February 16, 2019.</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 A. Dakkak, C. Li, S. Garcia de Gonzalo, J. Xiong, and W. Hwu, "TrIMS: Transparent and Isolated Model Sharing forLow Latency Deep Learning Inference in Function asa Service Environments," Neural Information Processing Systems (NIPS) Workshop on Systems for ML and Open Source Software, Montréal, Canada, Dec 2 - 8, 2018.</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 C. Li, A. Dakkak, J. Xiong, and W. Hwu, "Accelerating Reduction Using Tensor Core Units," The Forth Career Workshop for Women and Minorities in Computer Architecture, Fukuoka, Japan. October 21, 2018.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 X. Zhang, J. Wang, C. Zhu, Y. Lin, J. Xiong, W. Hwu and D. Chen, "DNNBuilder: an Automated Tool for Building High-Performance DNN Hardware Accelerators for FPGAs," 2018 IBM AI Horizons Colloquium, Cambridge MA, USA. Oct 1 - 5, 2018. (Best Poster Award)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 C. Pearson, I. Chung, Z. Sura, W. Hwu and J. Xiong, "NUMA-aware Data-transfer Measurements for Power/NVLink Multi-GPU Systems," International Workshop on OpenPOWER for HPC (IWOPH’18) at the 2018 ISC High Performance Conference, Frankurt, Germany, June 28, 2018.</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 M. Merler, D. Joshi, K. Mac, Q. Nguyen, J. Kent, S. Hammer, J. Xiong, M. Do, J. Smith, and R. Feris, "The Excitement of Sports: Automatic Highlights Generation Using Audio/Visual Cues," The 30th IEEE/CVF Conference on Computer Vision and Pattern Recognition (CVPR) workshop on Sight and Sound. Salt Lake City, Utah, USA. June 22, 2018.</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 X. Zhang, M. E. Hadedy, W. Hwu, N. S. Kim, J. Xiong, and D. Chen, "Implementing Long-term Recurrent Convolutional Network Using HLS on POWER System," OpenPOWER US Submit, Las Vegas, Nevada, USA. March 19, 2018.</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 A. Dakkak, C. Li, J. Xiong, and W. Hwu, "CarML: Cognitive Artifacts for Machine Learning," Applied Machine Learning Days, EPFL, Lausanne, Switzerland. January 27-30, 2018.</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 C. Li, A. Dakkak, J. Xiong, and W. Hwu, "CarML: Cognitive Artifacts for Machine Learning," The Third Career Workshop for Women and Minorities in Computer Architecture, Boston, MA, USA. October 14, 2017.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 J. Xiong, W. Hwu, A. Dakkak, C. Li and C. Pearson, "Cloud Tools and Libraries for Exploriting Heterogeneous Cognitive Computing Systems," The OpenPOWER Workshop at HPCXXL, New York, NY, Sept 27, 2017.</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 J. Xiong and V. Zolotov, "Reduction of Deep Learning Network for Fast Inference on Resource-constraint Devices," IBM Watson Deep Learning Workshop, January 2016.</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 T. Wang, Y. Shi, and J. Xiong, "Eagle-Eye: A Near-Optimal Statistical Framework for Noise Sensor Placement," ACM/IEEE International Workshop on Timing Issues, Lake Tahoe, Nevada, March 2013.</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 C. Wu, Y. Shi, and J. Xiong, "Exploring the Market Power in a Deregulated Electricity Market: A Computational Approach," ECI Conferences on Modeling, Simulation, And Optimization for the 21st Century Electric Power Grid, October 2012.</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 W. Zhang, A. Singhee, J. Xiong, P. Habitz, A. Joshi, C. Visweswariah, and J. Sunduist, "A Dynamic Method for Efficient Random Mismatch Characterization of Standard Cells," The 6th IEEE International Workshop on Design for Manufacturability and Yield, San Francisco, CA, June 2012.</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 V. Zolotov, D. Sinha, J. Hemmett, E. Foreman, C. Visweswariah, J. Xiong, J. Leitzen, and N. Venkateswaran, "Timing Analysis with Nonseparable Statistical and Deterministic Variations," ACM/IEEE International Workshop on Timing Issues, Taipei, Taiwan, January 2012</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 D. Sinha, C. Visweswariah, J. Xiong, V. Zolotov, and N. Venkateswaran, "Reversible Statistical max/min Operation: Concept and Applications to Timing," ACM/IEEE International Workshop on Timing Issues, Taipei, Taiwan, January 2012.</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 L. Cui, J. Chen, J. Xiong, and Y. Hu, "Acceleration of Multi-Agent Simulation based on FPGA," DATE Workshop W2: Design Methods and Tools for FPGA-Based Acceleration of Scientific Computing, 2011.</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 J. Chung, J. Xiong, V. Zolotov, and J. Abraham, "Testability Driven Statistical Path Selection," ACM/IEEE International Workshop on Timing Issues, Austin, TX, February 2011.</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 V. Zolotov and J. Xiong, "Optimal Design Dependent Chip Disposition," ACM/IEEE International Workshop on Timing Issues, Austin, TX, February 2011.</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 J. Xiong, C. Visweswariah, and V. Zolotov, "Statistical At-Speed Testing in the Face of Process Variations," IWECS 2010, International Workshop on Emerging Circuits and Systems, Hefei, Anhui, China, August 2010.</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 D. Beece, J. Xiong, C. Visweswariah, V. Zolotov, and Y. Liu, "Transistor Sizing of Custom High-Performance Digital Circuits with Parametric Yield Considerations," ACM/IEEE International Workshop on Timing Issues , San Francisco, CA, March 2010.</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 J. Xiong, C. Visweswariah and V. Zolotov, "Statistical Ordering of Correlated Timing Quantities and its Application for Path Ranking," NATW 2009, 18th IEEE North Atlantic Test Workshop, Hopewell Junction, NY. May 2009.</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 J. Xiong, Y. Shi, V. Zolotov, and C. Visweswariah, "Statistical Multilayer Process Space Coverage for At-Speed Test," NATW 2009, 18th IEEE North Atlantic Test Workshop, Hopewell Junction, NY. May 2009.</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 V. Zolotov, C. Visweswariah, and J. Xiong, "Test Generation for Process Variation Delay Defects," NATW 2009, 18th IEEE North Atlantic Test Workshop, Hopewell Junction, NY. May 2009.</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 J. Xiong, C. Visweswariah and V. Zolotov, "Statistical Ordering of Correlated Timing Quantities and its Application for Path Ranking," ACM/IEEE International Workshop on Timing Issues, Austin, TX, February 2009.</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 J. Xiong, Y. Shi, V. Zolotov, and C. Visweswariah, "Statistical Multilayer Process Space Coverage for At-Speed Test," ACM/IEEE International Workshop on Timing Issues , Austin, TX, February 2009.</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 H. Chen, S. Neely, J. Xiong, V. Zolotov, C. Visweswariah, "Statistical Modeling and Analysis of Static Leakage and Dynamic Switching Power," International Workshop on Power and Timing Modeling, Optimization and Simulation, PATMOS’08, Lisbon, Portugal, September 10-12, 2008.</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 V. Iyengar, J. Xiong, S. Venkatesan, V. Zolotov, D. Lackey, P. Habitz, C. Visweswariah, "Statistical Test to Uncover Process Variations," NATW 2008, 17th IEEE North Atlantic Test Workshop, Boxborough, MA. May 2008</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 R. Chen, E. A. Foreman,P. A. Habitz, J. G. Hemmett, K. Kalafala, J. S. Piaget, P. Qi, N. Venkateswaran, C. Visweswariah, J. Xiong, and V. Zolotov, "Static Timing: Back to Our Roots," ACM/IEEE International Workshop on Timing Issues , Austin, TX, February 2007.</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 L. Cheng, J. Xiong, and L. He, "NonGaussian Statistical Timing Analysis Using Second Order Polynomial Fitting," IEEE Design for Manufacturability and Yield Workshop, 2007.</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 L. Cheng, J. Xiong, and L. He, "Non-Linear Statistical Static Timing Analysis for Non-Gaussian Variation Sources," ACM/IEEE International Workshop on Timing Issues, Austin, TX, February 2007.</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 V. Zolotov, J. Xiong, and C. Visweswariah, "Computation of Yield Gradients from Statistical Timing Analysis," ACM/IEEE International Workshop on Timing Issues, San Jose, California, Feb. 2006.</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 J. Xiong, V. Zolotov, N. Venkateswaran, and C. Visweswariah, "Criticality Computation in Parameterized Statistical Timing," ACM/IEEE International Workshop on Timing Issues, San Jose, California, Feb. 2006.</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 J. Xiong and L. He, "Integrity-driven Power and Signal Network Co-design," ACM/IEEE International Workshop on Timing Issues, Austin, Texas, Feb. 2004.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