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chatavg-agent-platform-v2.3"/>
    <w:p>
      <w:pPr>
        <w:pStyle w:val="Heading1"/>
        <w:keepNext/>
        <w:spacing w:before="200" w:after="80"/>
        <w:jc w:val="center"/>
      </w:pPr>
      <w:r>
        <w:rPr>
          <w:rFonts w:ascii="Arial" w:hAnsi="Arial" w:eastAsia="Arial"/>
          <w:b/>
          <w:color w:val="1F4E79"/>
          <w:sz w:val="44"/>
        </w:rPr>
        <w:t xml:space="preserve">ChatAVG Agent Platform v2.3</w:t>
      </w:r>
    </w:p>
    <w:bookmarkStart w:id="20" w:name="Xd5352b93166f040919faed2ab8f932c0acd993a"/>
    <w:p>
      <w:pPr>
        <w:pStyle w:val="Heading2"/>
        <w:keepNext/>
        <w:spacing w:before="200" w:after="80"/>
        <w:jc w:val="center"/>
      </w:pPr>
      <w:r>
        <w:rPr>
          <w:rFonts w:ascii="Arial" w:hAnsi="Arial" w:eastAsia="Arial"/>
          <w:color w:val="5A5A5A"/>
          <w:sz w:val="24"/>
        </w:rPr>
        <w:t xml:space="preserve">Оптимизированный delivery-план, спринты, тестирование и release gates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Версия: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2.3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Дата: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7 мая 2026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Статус: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Ready for Architecture Approval / Implementation Planning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Назначение: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заменить предыдущий план v2.1/v2.2 единым, более эффективным планом реализации ChatAVG Agent Platform с ранней проверкой ER Meaning Layer, production-ready runtime и управляемым rollout.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1. Executive summary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</w:rPr>
        <w:t xml:space="preserve">План v2.3 объединяет лучшее из последних документов и устраняет главный риск предыдущей дорожной карты: смысловой слой ChatAVG не должен появляться в конце проекта. Если ChatAVG позиционируется как meaning-first платформа, то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SemanticProtocol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Claim Ledger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DomainBoundary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 проверки языка должны быть проверены до тяжелых инвестиций в RAG, sandbox, tool mesh и enterprise hardening.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</w:rPr>
        <w:t xml:space="preserve">Главная корректировка v2.3: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Semantic Protocol Proof-of-Concept переносится в Sprint 5</w:t>
      </w:r>
      <w:r>
        <w:rPr>
          <w:rFonts w:ascii="Arial" w:hAnsi="Arial" w:eastAsia="Arial"/>
        </w:rPr>
        <w:t xml:space="preserve">. Это создает ранний product/USP gate: если система не умеет стабильно извлекать claims, понижать силу утверждений и удерживать domain boundaries, дальнейшая инфраструктура корректируется до того, как накоплен дорогой технический долг.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</w:rPr>
        <w:t xml:space="preserve">План сохраняет технически правильные решения последних документов: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Fast path first: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простой чат не проходит через sandbox, live tool discovery и heavy RAG.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Model Gateway: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inference отделен от MCP tools; LiteLLM Proxy используется как primary gateway-кандидат.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Durable Agent Runtime: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AgentRun реализуется через Temporal-first подход, без попытки построить полноценный workflow engine на SQLite.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MCP Tool Gateway: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MCP используется для tools/connectors, с versioned schemas и Tool Registry.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Risk-based sandbox / Forge: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E2B primary для code/browser/high-risk действий; no sandbox-per-chat default.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Policy / Cost / Audit control plane: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решения allow/deny/approval/downgrade входят в execution path.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ER Meaning Layer: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Claim Ledger, DomainBoundary, Role Passes и Artifact Workspace становятся продуктовым ядром, а не поздним украшением.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1"/>
    <w:bookmarkStart w:id="22" w:name="Xb3ff3508d2a13fe432ca9100a8bd623b7fbfa99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2. Что изменено относительно предыдущего плана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Область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Было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Решение v2.3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Зачем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ER Meaning Layer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Sprint 11-12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Sprint 5 PoC + Sprint 11-12 углубление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Проверить USP рано, снизить риск поздней переделки.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Durable execution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SQLite outbox MVP с поздним Temporal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Temporal-first dev/staging; SQLite только app DB/audit/fallback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Не писать заново timers, saga, locks, approval waits.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Model layer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Existing provider factory + будущий gateway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LiteLLM pilot в Sprint 4 + compatibility adapter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Быстрее получить routing, budgeting, fallback, virtual keys.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Sandbox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Risk-based, но поздно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E2B primary в Sprint 14, policies уже в Sprint 8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Не запускать sandbox на каждый чат, но подготовить control plane заранее.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RAG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Sprint 9-10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Sprint 10-11 после Semantic PoC и MVP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Не строить retrieval до проверки смыслового слоя и event contracts.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Testing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Поздние evals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Semantic eval seed в Sprint 5, full evals Sprint 11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Качество становится delivery gate, а не финальным отчетом.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Delivery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Линейный план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 Sprint 5 параллельные tracks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Инфраструктура и meaning/product track двигаются одновременно.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2"/>
    <w:bookmarkStart w:id="23" w:name="интеграция-источников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3. Интеграция источников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Источник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Что взято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Что изменено / отвергнуто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Google Doc</w:t>
            </w:r>
            <w:r>
              <w:rPr>
                <w:rFonts w:ascii="Arial" w:hAnsi="Arial" w:eastAsia="Arial"/>
                <w:sz w:val="15"/>
              </w:rPr>
              <w:t xml:space="preserve"> </w:t>
            </w:r>
            <w:r>
              <w:rPr>
                <w:rFonts w:ascii="Arial" w:hAnsi="Arial" w:eastAsia="Arial"/>
                <w:sz w:val="15"/>
              </w:rPr>
              <w:t xml:space="preserve">“</w:t>
            </w:r>
            <w:r>
              <w:rPr>
                <w:rFonts w:ascii="Arial" w:hAnsi="Arial" w:eastAsia="Arial"/>
                <w:sz w:val="15"/>
              </w:rPr>
              <w:t xml:space="preserve">Анализ и оптимизация ChatAVG v2</w:t>
            </w:r>
            <w:r>
              <w:rPr>
                <w:rFonts w:ascii="Arial" w:hAnsi="Arial" w:eastAsia="Arial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Shift-left ER-layer, ранний Semantic Protocol PoC, параллельные tracks, отказ от самописного SQLite workflow engine, high-stakes positioning.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Arial" w:hAnsi="Arial" w:eastAsia="Arial"/>
                <w:sz w:val="15"/>
              </w:rPr>
              <w:t xml:space="preserve">Sprint 4.5</w:t>
            </w:r>
            <w:r>
              <w:rPr>
                <w:rFonts w:ascii="Arial" w:hAnsi="Arial" w:eastAsia="Arial"/>
                <w:sz w:val="15"/>
              </w:rPr>
              <w:t xml:space="preserve"> </w:t>
            </w:r>
            <w:r>
              <w:rPr>
                <w:rFonts w:ascii="Arial" w:hAnsi="Arial" w:eastAsia="Arial"/>
                <w:sz w:val="15"/>
              </w:rPr>
              <w:t xml:space="preserve">преобразован в Sprint 5 для нормального sprint accounting.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v2.2 Detailed Backlog / ADR / Risk Register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Temporal primary, LiteLLM primary, E2B primary + Daytona alternative, risk register, detailed backlog artifacts.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Temporal переносится раньше; SQLite не считается полноценным DurableRuntime.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“</w:t>
            </w:r>
            <w:r>
              <w:rPr>
                <w:rFonts w:ascii="Arial" w:hAnsi="Arial" w:eastAsia="Arial"/>
                <w:sz w:val="15"/>
              </w:rPr>
              <w:t xml:space="preserve">Архитектурная реализация ChatAVG v2.0</w:t>
            </w:r>
            <w:r>
              <w:rPr>
                <w:rFonts w:ascii="Arial" w:hAnsi="Arial" w:eastAsia="Arial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Meaning-first, Mission Lifecycle, Adequacy Engine, Role Passes, Artifact Workspace, semantic observability.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ER-layer становится P0/P1, не late-stage layer.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“</w:t>
            </w:r>
            <w:r>
              <w:rPr>
                <w:rFonts w:ascii="Arial" w:hAnsi="Arial" w:eastAsia="Arial"/>
                <w:sz w:val="15"/>
              </w:rPr>
              <w:t xml:space="preserve">Concept v2 / Architecture Review</w:t>
            </w:r>
            <w:r>
              <w:rPr>
                <w:rFonts w:ascii="Arial" w:hAnsi="Arial" w:eastAsia="Arial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Fast path, provider-neutral core, Model/Knowledge/MCP Tool Gateways, latency budgets, cost/audit plane, migration/rollout.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OpenAI-first сохраняется как provider choice, но не как core semantics.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Старый Implementation Plan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Contract-first delivery, testing gates, runbooks, eval/load/chaos levels.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Отвергнуты big-bang rewrite, default sandbox-per-chat и</w:t>
            </w:r>
            <w:r>
              <w:rPr>
                <w:rFonts w:ascii="Arial" w:hAnsi="Arial" w:eastAsia="Arial"/>
                <w:sz w:val="15"/>
              </w:rPr>
              <w:t xml:space="preserve"> </w:t>
            </w:r>
            <w:r>
              <w:rPr>
                <w:rFonts w:ascii="Arial" w:hAnsi="Arial" w:eastAsia="Arial"/>
                <w:sz w:val="15"/>
              </w:rPr>
              <w:t xml:space="preserve">“</w:t>
            </w:r>
            <w:r>
              <w:rPr>
                <w:rFonts w:ascii="Arial" w:hAnsi="Arial" w:eastAsia="Arial"/>
                <w:sz w:val="15"/>
              </w:rPr>
              <w:t xml:space="preserve">MCP для всего inference</w:t>
            </w:r>
            <w:r>
              <w:rPr>
                <w:rFonts w:ascii="Arial" w:hAnsi="Arial" w:eastAsia="Arial"/>
                <w:sz w:val="15"/>
              </w:rPr>
              <w:t xml:space="preserve">”</w:t>
            </w:r>
            <w:r>
              <w:rPr>
                <w:rFonts w:ascii="Arial" w:hAnsi="Arial" w:eastAsia="Arial"/>
                <w:sz w:val="15"/>
              </w:rPr>
              <w:t xml:space="preserve">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Текущий репозиторий ChatAVG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Existing Node.js/Express gateway, SQLite, provider adapters, policyRouter/fallbackPolicy, MCP gateway, tests, UI audit.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План — evolutionary migration, не переписывание</w:t>
            </w:r>
            <w:r>
              <w:rPr>
                <w:rFonts w:ascii="Arial" w:hAnsi="Arial" w:eastAsia="Arial"/>
                <w:sz w:val="15"/>
              </w:rPr>
              <w:t xml:space="preserve"> </w:t>
            </w:r>
            <w:r>
              <w:rPr>
                <w:rFonts w:ascii="Arial" w:hAnsi="Arial" w:eastAsia="Arial"/>
                <w:sz w:val="15"/>
              </w:rPr>
              <w:t xml:space="preserve">“</w:t>
            </w:r>
            <w:r>
              <w:rPr>
                <w:rFonts w:ascii="Arial" w:hAnsi="Arial" w:eastAsia="Arial"/>
                <w:sz w:val="15"/>
              </w:rPr>
              <w:t xml:space="preserve">с нуля</w:t>
            </w:r>
            <w:r>
              <w:rPr>
                <w:rFonts w:ascii="Arial" w:hAnsi="Arial" w:eastAsia="Arial"/>
                <w:sz w:val="15"/>
              </w:rPr>
              <w:t xml:space="preserve">”</w:t>
            </w:r>
            <w:r>
              <w:rPr>
                <w:rFonts w:ascii="Arial" w:hAnsi="Arial" w:eastAsia="Arial"/>
                <w:sz w:val="15"/>
              </w:rPr>
              <w:t xml:space="preserve">.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3"/>
    <w:bookmarkStart w:id="24" w:name="non-negotiable-architecture-decisions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4. Non-negotiable architecture decisions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Simple chat stays simple: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no sandbox, live tool discovery or heavy retrieval in fast path.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MCP is for tools, not model inference by default: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inference идет через ModelGateway.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Core is provider-neutral: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provider-specific logic lives behind gateways/adapters.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Durability is a platform property: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AgentRun survives restart, approval wait, retries, cancellation, provider failure.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No custom workflow engine trap: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SQLite is not a replacement for Temporal signals/timers/replay.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Semantic layer shifts left: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Claim Ledger and DomainBoundary are tested before RAG/sandbox expansion.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Risk-based sandboxing: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full sandbox only for code/browser/write/high-risk.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Policy/cost/audit are in the execution path: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not post-fact telemetry.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Human sovereignty: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value/trajectory choices return to the human through ConflictCard/DecisionRecord.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No hidden authority: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the system must not speak stronger than the evidence allows.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4"/>
    <w:bookmarkStart w:id="28" w:name="delivery-model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5. Delivery model</w:t>
      </w:r>
    </w:p>
    <w:bookmarkStart w:id="25" w:name="tracks-after-sprint-5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5.1. Tracks after Sprint 5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Track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Фокус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Основные спринты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Owner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Track A — Platform Infrastructure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ModelGateway, AgentRun, Temporal, Policy, Sandbox, ToolGateway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4, 6, 7, 8, 13, 14, 15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Tech Lead / Backend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Track B — Meaning/Product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SemanticProtocol, ClaimLedger, RolePasses, ArtifactWorkspace, Mission Room UX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5, 9, 11, 12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Product + Semantic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Track C — Knowledge Quality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KnowledgeGateway, RAG modes, RAG evals, citation correctness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10, 11, 15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ML / Evals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Track D — QA/Security/Ops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Test harness, security gates, load/chaos, release runbooks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1, 8, 11, 15, 16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QA/Security/SRE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Track E — Frontend/UX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AgentRun events, approvals, Mission Room, Artifact diffs, mobile UI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6, 8, 9, 12, 16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Frontend / UX Lead</w:t>
            </w:r>
          </w:p>
        </w:tc>
      </w:tr>
    </w:tbl>
    <w:bookmarkEnd w:id="25"/>
    <w:bookmarkStart w:id="26" w:name="critical-path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5.2. Critical path</w:t>
      </w:r>
    </w:p>
    <w:p>
      <w:pPr>
        <w:pStyle w:val="SourceCode"/>
        <w:spacing w:after="60" w:line="252" w:lineRule="auto"/>
      </w:pPr>
      <w:r>
        <w:rPr>
          <w:rStyle w:val="VerbatimChar"/>
          <w:rFonts w:ascii="Arial" w:hAnsi="Arial" w:eastAsia="Arial"/>
        </w:rPr>
        <w:t xml:space="preserve">Sprint 0 → Sprint 1 → Sprint 2 → Sprint 3 → Sprint 4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5 Semantic PoC Gate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6 AgentRun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7 Temporal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8 Policy/Approval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9 MVP Gate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10-14 Product/Tools/Forge expansion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15 Hardening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        → Sprint 16 Release Candidate</w:t>
      </w:r>
    </w:p>
    <w:bookmarkEnd w:id="26"/>
    <w:bookmarkStart w:id="27" w:name="mvp-and-release-logic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5.3. MVP and release logic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MVP Gate: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Sprint 9. MVP must show fast chat, AgentRun, Semantic PoC, policy/approval and traceable artifact draft.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Beta Gate: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after Sprints 12-14. Beta must show KnowledgeGateway, RolePasses, ArtifactWorkspace, ToolGateway and Forge path.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Fonts w:ascii="Arial" w:hAnsi="Arial" w:eastAsia="Arial"/>
          <w:b/>
          <w:bCs/>
        </w:rPr>
        <w:t xml:space="preserve">Release Candidate: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Sprint 16. RC requires full regression, evals, security review, load/chaos, rollback dry-run and V1 fallback.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7"/>
    <w:bookmarkEnd w:id="28"/>
    <w:bookmarkStart w:id="29" w:name="roadmap-overview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6. Roadmap overview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Sprint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Название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Главный результат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Repo hygiene and architecture lock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Чистый repo, ADR pack, feature flags, baseline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Architecture lock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Regression baseline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Надежные tests + fixtures + latency/security baseline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Test harness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2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Fast path discipline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CanonicalChatEvent + simple chat guardrails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Fast path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3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Model Registry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Dynamic models list + provider health/admin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Registry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4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Model Gateway + LiteLLM pilot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Gateway boundary + cost/routing/fallback pilot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Gateway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5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Semantic Protocol PoC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Claim/Boundary PoC + semantic eval seed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USP viability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6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Mission + AgentRun API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AgentRun state/event stream + Mission context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Runtime API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7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Temporal DurableRuntime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Durable workflows, approval signals, replay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Durability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8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Policy/Cost/Audit/Approval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Control plane in execution path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Safety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9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MVP Release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Fast chat + AgentRun + Semantic PoC + approvals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MVP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Knowledge Gateway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RAG modes + Citation contract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RAG architecture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11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RAG + Semantic Evals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Quality thresholds and nightly evals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Quality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12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Role Passes + Artifact Workspace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Traceable artifacts and Mission Room UX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Meaning product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13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MCP Tool Gateway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Versioned tool contracts and registry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Tool contract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14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Hybrid Sandbox / Forge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E2B sandbox for high-risk execution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Forge safety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15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Observability + load/chaos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Performance, reliability, cost dashboards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Hardening gate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16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Release Candidate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Migration, rollback, security sign-off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RC gate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9"/>
    <w:bookmarkStart w:id="47" w:name="detailed-sprint-plan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7. Detailed sprint plan</w:t>
      </w:r>
    </w:p>
    <w:bookmarkStart w:id="30" w:name="Xc0c44b62396fae6c107803ba6904c81fa17e2b0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0 — Repo hygiene, architecture lock and planning reset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1 неделя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Очистить репозиторий, зафиксировать v2.3 и убрать конфликтующие направления.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Arial" w:hAnsi="Arial" w:eastAsia="Arial"/>
        </w:rPr>
        <w:t xml:space="preserve">Закрыть или переписать PR #1; не мержить нерелевантную console utility и сломанный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.gitignore</w:t>
      </w:r>
      <w:r>
        <w:rPr>
          <w:rFonts w:ascii="Arial" w:hAnsi="Arial" w:eastAsia="Arial"/>
        </w:rPr>
        <w:t xml:space="preserve">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Arial" w:hAnsi="Arial" w:eastAsia="Arial"/>
        </w:rPr>
        <w:t xml:space="preserve">Восстановить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.gitignore</w:t>
      </w:r>
      <w:r>
        <w:rPr>
          <w:rFonts w:ascii="Arial" w:hAnsi="Arial" w:eastAsia="Arial"/>
        </w:rPr>
        <w:t xml:space="preserve">: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*.gguf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models_cache/</w:t>
      </w:r>
      <w:r>
        <w:rPr>
          <w:rFonts w:ascii="Arial" w:hAnsi="Arial" w:eastAsia="Arial"/>
        </w:rPr>
        <w:t xml:space="preserve">, runtime data, secrets, env-файлы, временные артефакты.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Arial" w:hAnsi="Arial" w:eastAsia="Arial"/>
        </w:rPr>
        <w:t xml:space="preserve">Обновить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: новая линия — fast path + AgentRun + Temporal + risk-based Forge.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Arial" w:hAnsi="Arial" w:eastAsia="Arial"/>
        </w:rPr>
        <w:t xml:space="preserve">Принять ADR pack: fast path, ModelGateway/LiteLLM, Temporal, E2B/Daytona, MCP Tool Gateway, Semantic shift-left.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Arial" w:hAnsi="Arial" w:eastAsia="Arial"/>
        </w:rPr>
        <w:t xml:space="preserve">Зафиксировать feature flags: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agent_runs_enabled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model_gateway_enabled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litellm_enabled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semantic_layer_enabled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knowledge_gateway_enabled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tool_gateway_enabled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sandbox_forge_enabled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temporal_runtime_enabled</w:t>
      </w:r>
      <w:r>
        <w:rPr>
          <w:rFonts w:ascii="Arial" w:hAnsi="Arial" w:eastAsia="Arial"/>
        </w:rPr>
        <w:t xml:space="preserve">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Arial" w:hAnsi="Arial" w:eastAsia="Arial"/>
        </w:rPr>
        <w:t xml:space="preserve">Составить current baseline: endpoints, tests, adapters, DB schema, UI gaps, latency baseline.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Arial" w:hAnsi="Arial" w:eastAsia="Arial"/>
        </w:rPr>
        <w:t xml:space="preserve">ADR pack v2.3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Arial" w:hAnsi="Arial" w:eastAsia="Arial"/>
        </w:rPr>
        <w:t xml:space="preserve">Обновленный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Arial" w:hAnsi="Arial" w:eastAsia="Arial"/>
        </w:rPr>
        <w:t xml:space="preserve">Baseline checklist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Arial" w:hAnsi="Arial" w:eastAsia="Arial"/>
        </w:rPr>
        <w:t xml:space="preserve">Decision record по PR #1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Arial" w:hAnsi="Arial" w:eastAsia="Arial"/>
        </w:rPr>
        <w:t xml:space="preserve">Release branch strategy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Style w:val="VerbatimChar"/>
          <w:rFonts w:ascii="Arial" w:hAnsi="Arial" w:eastAsia="Arial"/>
        </w:rPr>
        <w:t xml:space="preserve">cd cons/chatavg &amp;&amp; npm test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Fonts w:ascii="Arial" w:hAnsi="Arial" w:eastAsia="Arial"/>
        </w:rPr>
        <w:t xml:space="preserve">Smoke: login → sessions → chat completion with mocked provider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Fonts w:ascii="Arial" w:hAnsi="Arial" w:eastAsia="Arial"/>
        </w:rPr>
        <w:t xml:space="preserve">Manual UI smoke: desktop + mobile 375px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Style w:val="VerbatimChar"/>
          <w:rFonts w:ascii="Arial" w:hAnsi="Arial" w:eastAsia="Arial"/>
        </w:rPr>
        <w:t xml:space="preserve">node dev_studio/refresh.js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обновляет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0"/>
    <w:bookmarkStart w:id="31" w:name="Xf5a25a0acfee19c2a138b6232e51cf5099abbd6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 — Regression baseline and test harness hardening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Сделать тесты надежным сигналом перед изменением runtime/gateways/semantic-layer.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Arial" w:hAnsi="Arial" w:eastAsia="Arial"/>
        </w:rPr>
        <w:t xml:space="preserve">Разделить тесты на unit/integration/security/contract/smoke.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Arial" w:hAnsi="Arial" w:eastAsia="Arial"/>
        </w:rPr>
        <w:t xml:space="preserve">Изолировать test DB: отдельный каталог, deterministic seed, cleanup, fixtures.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Arial" w:hAnsi="Arial" w:eastAsia="Arial"/>
        </w:rPr>
        <w:t xml:space="preserve">Починить CORS/SSRF/JSON-limit/prompt-sanitization assertions.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Arial" w:hAnsi="Arial" w:eastAsia="Arial"/>
        </w:rPr>
        <w:t xml:space="preserve">Добавить synthetic provider для детерминированных latency/streaming тестов.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Arial" w:hAnsi="Arial" w:eastAsia="Arial"/>
        </w:rPr>
        <w:t xml:space="preserve">Снять baseline P50/P95/P99 для simple chat, fallback, session load/save.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Arial" w:hAnsi="Arial" w:eastAsia="Arial"/>
        </w:rPr>
        <w:t xml:space="preserve">Собрать CI matrix: PR, nightly, release.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Arial" w:hAnsi="Arial" w:eastAsia="Arial"/>
        </w:rPr>
        <w:t xml:space="preserve">Test Matrix v1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Arial" w:hAnsi="Arial" w:eastAsia="Arial"/>
        </w:rPr>
        <w:t xml:space="preserve">Fixtures pack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Arial" w:hAnsi="Arial" w:eastAsia="Arial"/>
        </w:rPr>
        <w:t xml:space="preserve">Synthetic provider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Arial" w:hAnsi="Arial" w:eastAsia="Arial"/>
        </w:rPr>
        <w:t xml:space="preserve">Baseline latency/security report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Arial" w:hAnsi="Arial" w:eastAsia="Arial"/>
        </w:rPr>
        <w:t xml:space="preserve">CI command plan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Arial" w:hAnsi="Arial" w:eastAsia="Arial"/>
        </w:rPr>
        <w:t xml:space="preserve">Unit config/utils/repositories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Arial" w:hAnsi="Arial" w:eastAsia="Arial"/>
        </w:rPr>
        <w:t xml:space="preserve">Integration auth/session/admin/chat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Arial" w:hAnsi="Arial" w:eastAsia="Arial"/>
        </w:rPr>
        <w:t xml:space="preserve">Security CORS/SSRF/payload/prompt tests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Arial" w:hAnsi="Arial" w:eastAsia="Arial"/>
        </w:rPr>
        <w:t xml:space="preserve">UI smoke no console errors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1"/>
    <w:bookmarkStart w:id="32" w:name="X795c70178f95b2846fd90293831b24496c691f8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2 — Canonical contracts and fast path discipline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Защитить simple chat fast path и стабилизировать CanonicalChatEvent.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SPEC-001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CanonicalChatEvent</w:t>
      </w:r>
      <w:r>
        <w:rPr>
          <w:rFonts w:ascii="Arial" w:hAnsi="Arial" w:eastAsia="Arial"/>
        </w:rPr>
        <w:t xml:space="preserve">: delta/done/error/tool_call/retrieval/usage/trace.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Arial" w:hAnsi="Arial" w:eastAsia="Arial"/>
        </w:rPr>
        <w:t xml:space="preserve">Покрыть adapters contract tests на AsyncIterable semantics.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Arial" w:hAnsi="Arial" w:eastAsia="Arial"/>
        </w:rPr>
        <w:t xml:space="preserve">Запретить sandbox/live tool discovery/heavy retrieval в simple path.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Arial" w:hAnsi="Arial" w:eastAsia="Arial"/>
        </w:rPr>
        <w:t xml:space="preserve">Ввести latency budgets: auth/routing, context load, provider TTFT, total latency.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Arial" w:hAnsi="Arial" w:eastAsia="Arial"/>
        </w:rPr>
        <w:t xml:space="preserve">Сохранить backward compatibility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/api/chat/completions</w:t>
      </w:r>
      <w:r>
        <w:rPr>
          <w:rFonts w:ascii="Arial" w:hAnsi="Arial" w:eastAsia="Arial"/>
        </w:rPr>
        <w:t xml:space="preserve">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Arial" w:hAnsi="Arial" w:eastAsia="Arial"/>
        </w:rPr>
        <w:t xml:space="preserve">Добавить guardrail test: heavy dependencies in fast path = failure.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rPr>
          <w:rFonts w:ascii="Arial" w:hAnsi="Arial" w:eastAsia="Arial"/>
        </w:rPr>
        <w:t xml:space="preserve">SPEC-001 CanonicalChatEvent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rPr>
          <w:rFonts w:ascii="Arial" w:hAnsi="Arial" w:eastAsia="Arial"/>
        </w:rPr>
        <w:t xml:space="preserve">Fast Path Contract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rPr>
          <w:rFonts w:ascii="Arial" w:hAnsi="Arial" w:eastAsia="Arial"/>
        </w:rPr>
        <w:t xml:space="preserve">Provider adapter contract tests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rPr>
          <w:rFonts w:ascii="Arial" w:hAnsi="Arial" w:eastAsia="Arial"/>
        </w:rPr>
        <w:t xml:space="preserve">Latency budget dashboard draft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Arial" w:hAnsi="Arial" w:eastAsia="Arial"/>
        </w:rPr>
        <w:t xml:space="preserve">Streaming event ordering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Arial" w:hAnsi="Arial" w:eastAsia="Arial"/>
        </w:rPr>
        <w:t xml:space="preserve">Non-streaming mapper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Arial" w:hAnsi="Arial" w:eastAsia="Arial"/>
        </w:rPr>
        <w:t xml:space="preserve">Retryable fallback only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Arial" w:hAnsi="Arial" w:eastAsia="Arial"/>
        </w:rPr>
        <w:t xml:space="preserve">Synthetic latency smoke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2"/>
    <w:bookmarkStart w:id="33" w:name="X80527b22288670dd9baf3628f0cc599fd30868d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3 — Model Registry and provider administration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Закрыть pending Model Registry и подготовить Model Gateway без SDK leakage.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Arial" w:hAnsi="Arial" w:eastAsia="Arial"/>
        </w:rPr>
        <w:t xml:space="preserve">Реализовать production-grade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ai.models.list</w:t>
      </w:r>
      <w:r>
        <w:rPr>
          <w:rFonts w:ascii="Arial" w:hAnsi="Arial" w:eastAsia="Arial"/>
        </w:rPr>
        <w:t xml:space="preserve">: cache TTL, partial failure, provider timeout, metadata.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Arial" w:hAnsi="Arial" w:eastAsia="Arial"/>
        </w:rPr>
        <w:t xml:space="preserve">Добавить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ModelRegistry</w:t>
      </w:r>
      <w:r>
        <w:rPr>
          <w:rFonts w:ascii="Arial" w:hAnsi="Arial" w:eastAsia="Arial"/>
        </w:rPr>
        <w:t xml:space="preserve">: modelId/providerId/capabilities/cost class/health/fallback eligibility.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Arial" w:hAnsi="Arial" w:eastAsia="Arial"/>
        </w:rPr>
        <w:t xml:space="preserve">Сделать admin endpoint для models list/provider health.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Arial" w:hAnsi="Arial" w:eastAsia="Arial"/>
        </w:rPr>
        <w:t xml:space="preserve">Синхронизировать UI status-dot с health contract.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Arial" w:hAnsi="Arial" w:eastAsia="Arial"/>
        </w:rPr>
        <w:t xml:space="preserve">Описать policy видимости моделей по категориям.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Arial" w:hAnsi="Arial" w:eastAsia="Arial"/>
        </w:rPr>
        <w:t xml:space="preserve">Подготовить migration note для category settings.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Arial" w:hAnsi="Arial" w:eastAsia="Arial"/>
        </w:rPr>
        <w:t xml:space="preserve">SPEC-002 ModelRegistry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Arial" w:hAnsi="Arial" w:eastAsia="Arial"/>
        </w:rPr>
        <w:t xml:space="preserve">Admin models endpoint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Arial" w:hAnsi="Arial" w:eastAsia="Arial"/>
        </w:rPr>
        <w:t xml:space="preserve">Provider health/status contract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Arial" w:hAnsi="Arial" w:eastAsia="Arial"/>
        </w:rPr>
        <w:t xml:space="preserve">UI health update plan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Arial" w:hAnsi="Arial" w:eastAsia="Arial"/>
        </w:rPr>
        <w:t xml:space="preserve">Mocked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ai.models.list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Arial" w:hAnsi="Arial" w:eastAsia="Arial"/>
        </w:rPr>
        <w:t xml:space="preserve">Cache hit/miss/expiry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Arial" w:hAnsi="Arial" w:eastAsia="Arial"/>
        </w:rPr>
        <w:t xml:space="preserve">Provider unavailable → partial result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Arial" w:hAnsi="Arial" w:eastAsia="Arial"/>
        </w:rPr>
        <w:t xml:space="preserve">UI status regression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3"/>
    <w:bookmarkStart w:id="34" w:name="X483e674c0ba11517a7f22c5a8496966240d295b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4 — Model Gateway boundary with LiteLLM pilot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Выделить inference/routing в ModelGateway и запустить LiteLLM как primary gateway-кандидат.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SPEC-003 ModelGateway: request/stream/normalized response/usage/latency/error mapping.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Arial" w:hAnsi="Arial" w:eastAsia="Arial"/>
        </w:rPr>
        <w:t xml:space="preserve">Сделать thin adapter поверх existing provider factory для backward compatibility.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Arial" w:hAnsi="Arial" w:eastAsia="Arial"/>
        </w:rPr>
        <w:t xml:space="preserve">Запустить LiteLLM Proxy в dev/staging: virtual keys, routing, fallback, cost tracking.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Arial" w:hAnsi="Arial" w:eastAsia="Arial"/>
        </w:rPr>
        <w:t xml:space="preserve">Добавить trace events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model.requested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model.stream_started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model.completed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model.failed</w:t>
      </w:r>
      <w:r>
        <w:rPr>
          <w:rFonts w:ascii="Arial" w:hAnsi="Arial" w:eastAsia="Arial"/>
        </w:rPr>
        <w:t xml:space="preserve">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cost.committed</w:t>
      </w:r>
      <w:r>
        <w:rPr>
          <w:rFonts w:ascii="Arial" w:hAnsi="Arial" w:eastAsia="Arial"/>
        </w:rPr>
        <w:t xml:space="preserve">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Arial" w:hAnsi="Arial" w:eastAsia="Arial"/>
        </w:rPr>
        <w:t xml:space="preserve">Развести терминологию: ModelGateway ≠ MCP ToolGateway.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Arial" w:hAnsi="Arial" w:eastAsia="Arial"/>
        </w:rPr>
        <w:t xml:space="preserve">Подготовить cost mapping: modelId → token price/cost class → budget policy.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Arial" w:hAnsi="Arial" w:eastAsia="Arial"/>
        </w:rPr>
        <w:t xml:space="preserve">SPEC-003 ModelGateway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Arial" w:hAnsi="Arial" w:eastAsia="Arial"/>
        </w:rPr>
        <w:t xml:space="preserve">LiteLLM dev integration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Arial" w:hAnsi="Arial" w:eastAsia="Arial"/>
        </w:rPr>
        <w:t xml:space="preserve">Model trace mapper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Arial" w:hAnsi="Arial" w:eastAsia="Arial"/>
        </w:rPr>
        <w:t xml:space="preserve">Cost mapping v0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Arial" w:hAnsi="Arial" w:eastAsia="Arial"/>
        </w:rPr>
        <w:t xml:space="preserve">Compatibility report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Arial" w:hAnsi="Arial" w:eastAsia="Arial"/>
        </w:rPr>
        <w:t xml:space="preserve">Model request/response contract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Arial" w:hAnsi="Arial" w:eastAsia="Arial"/>
        </w:rPr>
        <w:t xml:space="preserve">Streaming via ModelGateway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Arial" w:hAnsi="Arial" w:eastAsia="Arial"/>
        </w:rPr>
        <w:t xml:space="preserve">Timeout/fallback/error mapper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Arial" w:hAnsi="Arial" w:eastAsia="Arial"/>
        </w:rPr>
        <w:t xml:space="preserve">Cost event assertions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Arial" w:hAnsi="Arial" w:eastAsia="Arial"/>
        </w:rPr>
        <w:t xml:space="preserve">Backward compatibility tests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4"/>
    <w:bookmarkStart w:id="35" w:name="X7c7c3e0275fea0e4a8796d26da5d31bee6d07e9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5 — Semantic Protocol Proof-of-Concept — shift-left USP validation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Рано доказать, что ER Meaning Layer работает до RAG/sandbox/tool-mesh инвестиций.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Arial" w:hAnsi="Arial" w:eastAsia="Arial"/>
        </w:rPr>
        <w:t xml:space="preserve">Принять ADR-005 Semantic shift-left.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Arial" w:hAnsi="Arial" w:eastAsia="Arial"/>
        </w:rPr>
        <w:t xml:space="preserve">Создать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SemanticProtocol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v0: glossaryVersion, strength levels, domain boundary rules, no-hidden-authority rules.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Arial" w:hAnsi="Arial" w:eastAsia="Arial"/>
        </w:rPr>
        <w:t xml:space="preserve">Реализовать Claim extraction pipeline: claim type, source span, strength, level, uncertainty.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Arial" w:hAnsi="Arial" w:eastAsia="Arial"/>
        </w:rPr>
        <w:t xml:space="preserve">Реализовать DomainBoundary detector and strength downgrade.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Arial" w:hAnsi="Arial" w:eastAsia="Arial"/>
        </w:rPr>
        <w:t xml:space="preserve">Создать seed dataset 50-100 кейсов: legal/compliance, consulting, scientific, ambiguous, adversarial.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Arial" w:hAnsi="Arial" w:eastAsia="Arial"/>
        </w:rPr>
        <w:t xml:space="preserve">Добавить semantic eval runner: claim accuracy, boundary violation, no psychodiagnosis, no hidden authority.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Arial" w:hAnsi="Arial" w:eastAsia="Arial"/>
        </w:rPr>
        <w:t xml:space="preserve">Сделать UX concept: показывать 3-5 главных различений, не всю механику.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Arial" w:hAnsi="Arial" w:eastAsia="Arial"/>
        </w:rPr>
        <w:t xml:space="preserve">SPEC-004 SemanticProtocol v0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Arial" w:hAnsi="Arial" w:eastAsia="Arial"/>
        </w:rPr>
        <w:t xml:space="preserve">SPEC-005 Claim/DomainBoundary v0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Arial" w:hAnsi="Arial" w:eastAsia="Arial"/>
        </w:rPr>
        <w:t xml:space="preserve">EVAL-001 Semantic seed set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Arial" w:hAnsi="Arial" w:eastAsia="Arial"/>
        </w:rPr>
        <w:t xml:space="preserve">Semantic PoC report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Arial" w:hAnsi="Arial" w:eastAsia="Arial"/>
        </w:rPr>
        <w:t xml:space="preserve">UX sketch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Arial" w:hAnsi="Arial" w:eastAsia="Arial"/>
        </w:rPr>
        <w:t xml:space="preserve">Semantic golden tests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Arial" w:hAnsi="Arial" w:eastAsia="Arial"/>
        </w:rPr>
        <w:t xml:space="preserve">Boundary downgrade tests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Arial" w:hAnsi="Arial" w:eastAsia="Arial"/>
        </w:rPr>
        <w:t xml:space="preserve">No hidden authority regression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Arial" w:hAnsi="Arial" w:eastAsia="Arial"/>
        </w:rPr>
        <w:t xml:space="preserve">No psychodiagnosis regression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Arial" w:hAnsi="Arial" w:eastAsia="Arial"/>
        </w:rPr>
        <w:t xml:space="preserve">Manual review 20 cases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5"/>
    <w:bookmarkStart w:id="36" w:name="Xf5438af4096d7195f95a8fcb2c353eba86cd324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6 — Mission and AgentRun API foundation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Ввести AgentRun и Mission как execution единицы, привязанные к SemanticProtocol.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SPEC-006 AgentRun state machine: queued/running/requires_action/waiting/completed/failed/cancelled/expired.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rPr>
          <w:rFonts w:ascii="Arial" w:hAnsi="Arial" w:eastAsia="Arial"/>
        </w:rPr>
        <w:t xml:space="preserve">Добавить Mission: missionId, semanticProtocolId, glossaryVersion, mode, goal, constraints, open questions.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rPr>
          <w:rFonts w:ascii="Arial" w:hAnsi="Arial" w:eastAsia="Arial"/>
        </w:rPr>
        <w:t xml:space="preserve">Добавить endpoints: create run, status, cancel, event stream.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rPr>
          <w:rFonts w:ascii="Arial" w:hAnsi="Arial" w:eastAsia="Arial"/>
        </w:rPr>
        <w:t xml:space="preserve">Добавить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AgentRunEvent</w:t>
      </w:r>
      <w:r>
        <w:rPr>
          <w:rFonts w:ascii="Arial" w:hAnsi="Arial" w:eastAsia="Arial"/>
        </w:rPr>
        <w:t xml:space="preserve">: run/model/retrieval/tool/approval/semantic/artifact/cost events.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rPr>
          <w:rFonts w:ascii="Arial" w:hAnsi="Arial" w:eastAsia="Arial"/>
        </w:rPr>
        <w:t xml:space="preserve">Сделать bridge: simple chat fast path, complex/mission tasks through AgentRun.</w:t>
      </w:r>
    </w:p>
    <w:p>
      <w:pPr>
        <w:pStyle w:val="Compact"/>
        <w:numPr>
          <w:ilvl w:val="0"/>
          <w:numId w:val="1022"/>
        </w:numPr>
        <w:spacing w:after="60" w:line="252" w:lineRule="auto"/>
      </w:pPr>
      <w:r>
        <w:rPr>
          <w:rFonts w:ascii="Arial" w:hAnsi="Arial" w:eastAsia="Arial"/>
        </w:rPr>
        <w:t xml:space="preserve">Не смешивать SessionRepository с execution history.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rPr>
          <w:rFonts w:ascii="Arial" w:hAnsi="Arial" w:eastAsia="Arial"/>
        </w:rPr>
        <w:t xml:space="preserve">SPEC-006 AgentRun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rPr>
          <w:rFonts w:ascii="Arial" w:hAnsi="Arial" w:eastAsia="Arial"/>
        </w:rPr>
        <w:t xml:space="preserve">SPEC-007 Mission model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rPr>
          <w:rFonts w:ascii="Arial" w:hAnsi="Arial" w:eastAsia="Arial"/>
        </w:rPr>
        <w:t xml:space="preserve">SSE event stream MVP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rPr>
          <w:rFonts w:ascii="Arial" w:hAnsi="Arial" w:eastAsia="Arial"/>
        </w:rPr>
        <w:t xml:space="preserve">AgentRun API MVP</w:t>
      </w:r>
    </w:p>
    <w:p>
      <w:pPr>
        <w:pStyle w:val="Compact"/>
        <w:numPr>
          <w:ilvl w:val="0"/>
          <w:numId w:val="1023"/>
        </w:numPr>
        <w:spacing w:after="60" w:line="252" w:lineRule="auto"/>
      </w:pPr>
      <w:r>
        <w:rPr>
          <w:rFonts w:ascii="Arial" w:hAnsi="Arial" w:eastAsia="Arial"/>
        </w:rPr>
        <w:t xml:space="preserve">Semantic context attached to run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rPr>
          <w:rFonts w:ascii="Arial" w:hAnsi="Arial" w:eastAsia="Arial"/>
        </w:rPr>
        <w:t xml:space="preserve">State transition tests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rPr>
          <w:rFonts w:ascii="Arial" w:hAnsi="Arial" w:eastAsia="Arial"/>
        </w:rPr>
        <w:t xml:space="preserve">Event ordering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rPr>
          <w:rFonts w:ascii="Arial" w:hAnsi="Arial" w:eastAsia="Arial"/>
        </w:rPr>
        <w:t xml:space="preserve">Cancel/reconnect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rPr>
          <w:rFonts w:ascii="Arial" w:hAnsi="Arial" w:eastAsia="Arial"/>
        </w:rPr>
        <w:t xml:space="preserve">No duplicate run</w:t>
      </w:r>
    </w:p>
    <w:p>
      <w:pPr>
        <w:pStyle w:val="Compact"/>
        <w:numPr>
          <w:ilvl w:val="0"/>
          <w:numId w:val="1024"/>
        </w:numPr>
        <w:spacing w:after="60" w:line="252" w:lineRule="auto"/>
      </w:pPr>
      <w:r>
        <w:rPr>
          <w:rFonts w:ascii="Arial" w:hAnsi="Arial" w:eastAsia="Arial"/>
        </w:rPr>
        <w:t xml:space="preserve">Semantic context persistence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6"/>
    <w:bookmarkStart w:id="37" w:name="Xb9d6a4634dc546679bd356ded4bef987cd3af1f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7 — Durable Runtime — Temporal-first implementation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2-3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Внедрить Temporal рано, не строя полноценный workflow engine на SQLite.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SPEC-008 DurableRuntime: start/signal/cancel/wait/checkpoint/replay/query.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rPr>
          <w:rFonts w:ascii="Arial" w:hAnsi="Arial" w:eastAsia="Arial"/>
        </w:rPr>
        <w:t xml:space="preserve">Запустить Temporal dev cluster и worker для AgentRun workflows.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rPr>
          <w:rFonts w:ascii="Arial" w:hAnsi="Arial" w:eastAsia="Arial"/>
        </w:rPr>
        <w:t xml:space="preserve">Реализовать workflow: model step, semantic step, wait-for-approval timer, cancellation, retry with idempotency.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rPr>
          <w:rFonts w:ascii="Arial" w:hAnsi="Arial" w:eastAsia="Arial"/>
        </w:rPr>
        <w:t xml:space="preserve">Оставить SQLite для app DB/audit/lightweight dev fallback, не для timers/sagas/locks.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rPr>
          <w:rFonts w:ascii="Arial" w:hAnsi="Arial" w:eastAsia="Arial"/>
        </w:rPr>
        <w:t xml:space="preserve">Добавить payload policy: small events in Temporal, large artifacts external storage.</w:t>
      </w:r>
    </w:p>
    <w:p>
      <w:pPr>
        <w:pStyle w:val="Compact"/>
        <w:numPr>
          <w:ilvl w:val="0"/>
          <w:numId w:val="1025"/>
        </w:numPr>
        <w:spacing w:after="60" w:line="252" w:lineRule="auto"/>
      </w:pPr>
      <w:r>
        <w:rPr>
          <w:rFonts w:ascii="Arial" w:hAnsi="Arial" w:eastAsia="Arial"/>
        </w:rPr>
        <w:t xml:space="preserve">Написать RUNBOOK-001 restart/replay/recovery.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rPr>
          <w:rFonts w:ascii="Arial" w:hAnsi="Arial" w:eastAsia="Arial"/>
        </w:rPr>
        <w:t xml:space="preserve">SPEC-008 DurableRuntime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rPr>
          <w:rFonts w:ascii="Arial" w:hAnsi="Arial" w:eastAsia="Arial"/>
        </w:rPr>
        <w:t xml:space="preserve">Temporal worker MVP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rPr>
          <w:rFonts w:ascii="Arial" w:hAnsi="Arial" w:eastAsia="Arial"/>
        </w:rPr>
        <w:t xml:space="preserve">AgentRun workflow v0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rPr>
          <w:rFonts w:ascii="Arial" w:hAnsi="Arial" w:eastAsia="Arial"/>
        </w:rPr>
        <w:t xml:space="preserve">RUNBOOK-001</w:t>
      </w:r>
    </w:p>
    <w:p>
      <w:pPr>
        <w:pStyle w:val="Compact"/>
        <w:numPr>
          <w:ilvl w:val="0"/>
          <w:numId w:val="1026"/>
        </w:numPr>
        <w:spacing w:after="60" w:line="252" w:lineRule="auto"/>
      </w:pPr>
      <w:r>
        <w:rPr>
          <w:rFonts w:ascii="Arial" w:hAnsi="Arial" w:eastAsia="Arial"/>
        </w:rPr>
        <w:t xml:space="preserve">Temporal/local fallback decision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rPr>
          <w:rFonts w:ascii="Arial" w:hAnsi="Arial" w:eastAsia="Arial"/>
        </w:rPr>
        <w:t xml:space="preserve">Worker restart/replay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rPr>
          <w:rFonts w:ascii="Arial" w:hAnsi="Arial" w:eastAsia="Arial"/>
        </w:rPr>
        <w:t xml:space="preserve">Approval signal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rPr>
          <w:rFonts w:ascii="Arial" w:hAnsi="Arial" w:eastAsia="Arial"/>
        </w:rPr>
        <w:t xml:space="preserve">Cancellation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rPr>
          <w:rFonts w:ascii="Arial" w:hAnsi="Arial" w:eastAsia="Arial"/>
        </w:rPr>
        <w:t xml:space="preserve">Timer/timeout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rPr>
          <w:rFonts w:ascii="Arial" w:hAnsi="Arial" w:eastAsia="Arial"/>
        </w:rPr>
        <w:t xml:space="preserve">Idempotency</w:t>
      </w:r>
    </w:p>
    <w:p>
      <w:pPr>
        <w:pStyle w:val="Compact"/>
        <w:numPr>
          <w:ilvl w:val="0"/>
          <w:numId w:val="1027"/>
        </w:numPr>
        <w:spacing w:after="60" w:line="252" w:lineRule="auto"/>
      </w:pPr>
      <w:r>
        <w:rPr>
          <w:rFonts w:ascii="Arial" w:hAnsi="Arial" w:eastAsia="Arial"/>
        </w:rPr>
        <w:t xml:space="preserve">Temporal unavailable degradation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7"/>
    <w:bookmarkStart w:id="38" w:name="X39755703b2236185d252101f47ce79326fab49a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8 — Policy, cost, audit and approval primitives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Сделать control plane частью execution path до большого расширения tools/sandbox.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SPEC-009 PolicyEngine: allow/deny/require_approval/require_step_up_auth/downgrade.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SPEC-010 CostPolicy and AgentRunEstimate.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rFonts w:ascii="Arial" w:hAnsi="Arial" w:eastAsia="Arial"/>
        </w:rPr>
        <w:t xml:space="preserve">Расширить AuditService v2: model/retrieval/tool/approval/sandbox/semantic/cost events.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rFonts w:ascii="Arial" w:hAnsi="Arial" w:eastAsia="Arial"/>
        </w:rPr>
        <w:t xml:space="preserve">Добавить ApprovalRequest states: pending/approved/rejected/edited/timeout/expired.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rFonts w:ascii="Arial" w:hAnsi="Arial" w:eastAsia="Arial"/>
        </w:rPr>
        <w:t xml:space="preserve">Ввести risk score 0-100 and riskClass.</w:t>
      </w:r>
    </w:p>
    <w:p>
      <w:pPr>
        <w:pStyle w:val="Compact"/>
        <w:numPr>
          <w:ilvl w:val="0"/>
          <w:numId w:val="1028"/>
        </w:numPr>
        <w:spacing w:after="60" w:line="252" w:lineRule="auto"/>
      </w:pPr>
      <w:r>
        <w:rPr>
          <w:rFonts w:ascii="Arial" w:hAnsi="Arial" w:eastAsia="Arial"/>
        </w:rPr>
        <w:t xml:space="preserve">Добавить redaction: secrets/sensitive payloads не попадают в prompts или model-visible traces.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rPr>
          <w:rFonts w:ascii="Arial" w:hAnsi="Arial" w:eastAsia="Arial"/>
        </w:rPr>
        <w:t xml:space="preserve">SPEC-009 PolicyEngine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rPr>
          <w:rFonts w:ascii="Arial" w:hAnsi="Arial" w:eastAsia="Arial"/>
        </w:rPr>
        <w:t xml:space="preserve">SPEC-010 CostPolicy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rPr>
          <w:rFonts w:ascii="Arial" w:hAnsi="Arial" w:eastAsia="Arial"/>
        </w:rPr>
        <w:t xml:space="preserve">SPEC-011 ApprovalRequest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rPr>
          <w:rFonts w:ascii="Arial" w:hAnsi="Arial" w:eastAsia="Arial"/>
        </w:rPr>
        <w:t xml:space="preserve">Audit schema v2</w:t>
      </w:r>
    </w:p>
    <w:p>
      <w:pPr>
        <w:pStyle w:val="Compact"/>
        <w:numPr>
          <w:ilvl w:val="0"/>
          <w:numId w:val="1029"/>
        </w:numPr>
        <w:spacing w:after="60" w:line="252" w:lineRule="auto"/>
      </w:pPr>
      <w:r>
        <w:rPr>
          <w:rFonts w:ascii="Arial" w:hAnsi="Arial" w:eastAsia="Arial"/>
        </w:rPr>
        <w:t xml:space="preserve">Risk scoring matrix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rPr>
          <w:rFonts w:ascii="Arial" w:hAnsi="Arial" w:eastAsia="Arial"/>
        </w:rPr>
        <w:t xml:space="preserve">Policy unit tests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rPr>
          <w:rFonts w:ascii="Arial" w:hAnsi="Arial" w:eastAsia="Arial"/>
        </w:rPr>
        <w:t xml:space="preserve">Cost estimate tests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rPr>
          <w:rFonts w:ascii="Arial" w:hAnsi="Arial" w:eastAsia="Arial"/>
        </w:rPr>
        <w:t xml:space="preserve">Approval states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rPr>
          <w:rFonts w:ascii="Arial" w:hAnsi="Arial" w:eastAsia="Arial"/>
        </w:rPr>
        <w:t xml:space="preserve">Audit assertions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rPr>
          <w:rFonts w:ascii="Arial" w:hAnsi="Arial" w:eastAsia="Arial"/>
        </w:rPr>
        <w:t xml:space="preserve">Redaction/security tests</w:t>
      </w:r>
    </w:p>
    <w:p>
      <w:pPr>
        <w:pStyle w:val="Compact"/>
        <w:numPr>
          <w:ilvl w:val="0"/>
          <w:numId w:val="1030"/>
        </w:numPr>
        <w:spacing w:after="60" w:line="252" w:lineRule="auto"/>
      </w:pPr>
      <w:r>
        <w:rPr>
          <w:rFonts w:ascii="Arial" w:hAnsi="Arial" w:eastAsia="Arial"/>
        </w:rPr>
        <w:t xml:space="preserve">Approval bypass tests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8"/>
    <w:bookmarkStart w:id="39" w:name="X1f3f66b687e6f363bd16fcefb683b955aa67656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9 — MVP release gate — Fast chat + AgentRun + Semantic PoC + Policy/Approval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Собрать первый MVP, демонстрирующий инфраструктуру и смысловую ценность.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rPr>
          <w:rFonts w:ascii="Arial" w:hAnsi="Arial" w:eastAsia="Arial"/>
        </w:rPr>
        <w:t xml:space="preserve">Собрать E2E: login → fast chat → mission → AgentRun → semantic claim extraction → approval pause → artifact draft.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rPr>
          <w:rFonts w:ascii="Arial" w:hAnsi="Arial" w:eastAsia="Arial"/>
        </w:rPr>
        <w:t xml:space="preserve">Включить feature flags для internal beta users.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rPr>
          <w:rFonts w:ascii="Arial" w:hAnsi="Arial" w:eastAsia="Arial"/>
        </w:rPr>
        <w:t xml:space="preserve">Сделать MVP dashboard: run status, latency, cost, semantic events, approval events.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rPr>
          <w:rFonts w:ascii="Arial" w:hAnsi="Arial" w:eastAsia="Arial"/>
        </w:rPr>
        <w:t xml:space="preserve">Провести product review ER-layer usefulness.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rPr>
          <w:rFonts w:ascii="Arial" w:hAnsi="Arial" w:eastAsia="Arial"/>
        </w:rPr>
        <w:t xml:space="preserve">Провести security review MVP.</w:t>
      </w:r>
    </w:p>
    <w:p>
      <w:pPr>
        <w:pStyle w:val="Compact"/>
        <w:numPr>
          <w:ilvl w:val="0"/>
          <w:numId w:val="1031"/>
        </w:numPr>
        <w:spacing w:after="60" w:line="252" w:lineRule="auto"/>
      </w:pPr>
      <w:r>
        <w:rPr>
          <w:rFonts w:ascii="Arial" w:hAnsi="Arial" w:eastAsia="Arial"/>
        </w:rPr>
        <w:t xml:space="preserve">Подготовить MIGRATION-001: V1 fallback and rollback to fast path.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rPr>
          <w:rFonts w:ascii="Arial" w:hAnsi="Arial" w:eastAsia="Arial"/>
        </w:rPr>
        <w:t xml:space="preserve">MVP release notes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rPr>
          <w:rFonts w:ascii="Arial" w:hAnsi="Arial" w:eastAsia="Arial"/>
        </w:rPr>
        <w:t xml:space="preserve">MIGRATION-001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rPr>
          <w:rFonts w:ascii="Arial" w:hAnsi="Arial" w:eastAsia="Arial"/>
        </w:rPr>
        <w:t xml:space="preserve">Internal beta checklist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rPr>
          <w:rFonts w:ascii="Arial" w:hAnsi="Arial" w:eastAsia="Arial"/>
        </w:rPr>
        <w:t xml:space="preserve">MVP quality report</w:t>
      </w:r>
    </w:p>
    <w:p>
      <w:pPr>
        <w:pStyle w:val="Compact"/>
        <w:numPr>
          <w:ilvl w:val="0"/>
          <w:numId w:val="1032"/>
        </w:numPr>
        <w:spacing w:after="60" w:line="252" w:lineRule="auto"/>
      </w:pPr>
      <w:r>
        <w:rPr>
          <w:rFonts w:ascii="Arial" w:hAnsi="Arial" w:eastAsia="Arial"/>
        </w:rPr>
        <w:t xml:space="preserve">Known limitations list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rPr>
          <w:rFonts w:ascii="Arial" w:hAnsi="Arial" w:eastAsia="Arial"/>
        </w:rPr>
        <w:t xml:space="preserve">Full MVP E2E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rPr>
          <w:rFonts w:ascii="Arial" w:hAnsi="Arial" w:eastAsia="Arial"/>
        </w:rPr>
        <w:t xml:space="preserve">Auth/session/chat/admin regression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rPr>
          <w:rFonts w:ascii="Arial" w:hAnsi="Arial" w:eastAsia="Arial"/>
        </w:rPr>
        <w:t xml:space="preserve">Security abuse tests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rPr>
          <w:rFonts w:ascii="Arial" w:hAnsi="Arial" w:eastAsia="Arial"/>
        </w:rPr>
        <w:t xml:space="preserve">Semantic eval smoke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rPr>
          <w:rFonts w:ascii="Arial" w:hAnsi="Arial" w:eastAsia="Arial"/>
        </w:rPr>
        <w:t xml:space="preserve">Manual desktop/mobile UI</w:t>
      </w:r>
    </w:p>
    <w:p>
      <w:pPr>
        <w:pStyle w:val="Compact"/>
        <w:numPr>
          <w:ilvl w:val="0"/>
          <w:numId w:val="1033"/>
        </w:numPr>
        <w:spacing w:after="60" w:line="252" w:lineRule="auto"/>
      </w:pPr>
      <w:r>
        <w:rPr>
          <w:rFonts w:ascii="Arial" w:hAnsi="Arial" w:eastAsia="Arial"/>
        </w:rPr>
        <w:t xml:space="preserve">Rollback dry-run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9"/>
    <w:bookmarkStart w:id="40" w:name="Xc7bc85f177abedcd74d9f77c1c6d01dba87df53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10 — Knowledge Gateway and RAG modes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Вывести retrieval в mode-driven KnowledgeGateway.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SPEC-012 KnowledgeGateway: no_retrieval/fast/balanced/max_quality.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rPr>
          <w:rFonts w:ascii="Arial" w:hAnsi="Arial" w:eastAsia="Arial"/>
        </w:rPr>
        <w:t xml:space="preserve">Реализовать router: query classification → mode → retriever → citation validation.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rPr>
          <w:rFonts w:ascii="Arial" w:hAnsi="Arial" w:eastAsia="Arial"/>
        </w:rPr>
        <w:t xml:space="preserve">Сохранить legacy/custom retrieval as adapter path, not ChatService logic.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rPr>
          <w:rFonts w:ascii="Arial" w:hAnsi="Arial" w:eastAsia="Arial"/>
        </w:rPr>
        <w:t xml:space="preserve">Подключить cost/trace events к RAG generation.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rPr>
          <w:rFonts w:ascii="Arial" w:hAnsi="Arial" w:eastAsia="Arial"/>
        </w:rPr>
        <w:t xml:space="preserve">Добавить answerability policy для empty retrieval.</w:t>
      </w:r>
    </w:p>
    <w:p>
      <w:pPr>
        <w:pStyle w:val="Compact"/>
        <w:numPr>
          <w:ilvl w:val="0"/>
          <w:numId w:val="1034"/>
        </w:numPr>
        <w:spacing w:after="60" w:line="252" w:lineRule="auto"/>
      </w:pPr>
      <w:r>
        <w:rPr>
          <w:rFonts w:ascii="Arial" w:hAnsi="Arial" w:eastAsia="Arial"/>
        </w:rPr>
        <w:t xml:space="preserve">Добавить RetrievalResult and Citation contract: sourceId, chunkId, score, provenance, boundary notes.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rPr>
          <w:rFonts w:ascii="Arial" w:hAnsi="Arial" w:eastAsia="Arial"/>
        </w:rPr>
        <w:t xml:space="preserve">SPEC-012 KnowledgeGateway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rPr>
          <w:rFonts w:ascii="Arial" w:hAnsi="Arial" w:eastAsia="Arial"/>
        </w:rPr>
        <w:t xml:space="preserve">SPEC-013 RetrievalResult/Citation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rPr>
          <w:rFonts w:ascii="Arial" w:hAnsi="Arial" w:eastAsia="Arial"/>
        </w:rPr>
        <w:t xml:space="preserve">RAG mode router</w:t>
      </w:r>
    </w:p>
    <w:p>
      <w:pPr>
        <w:pStyle w:val="Compact"/>
        <w:numPr>
          <w:ilvl w:val="0"/>
          <w:numId w:val="1035"/>
        </w:numPr>
        <w:spacing w:after="60" w:line="252" w:lineRule="auto"/>
      </w:pPr>
      <w:r>
        <w:rPr>
          <w:rFonts w:ascii="Arial" w:hAnsi="Arial" w:eastAsia="Arial"/>
        </w:rPr>
        <w:t xml:space="preserve">Answerability policy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rPr>
          <w:rFonts w:ascii="Arial" w:hAnsi="Arial" w:eastAsia="Arial"/>
        </w:rPr>
        <w:t xml:space="preserve">Retrieval routing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rPr>
          <w:rFonts w:ascii="Arial" w:hAnsi="Arial" w:eastAsia="Arial"/>
        </w:rPr>
        <w:t xml:space="preserve">Citation schema validation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rPr>
          <w:rFonts w:ascii="Arial" w:hAnsi="Arial" w:eastAsia="Arial"/>
        </w:rPr>
        <w:t xml:space="preserve">Empty retrieval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rPr>
          <w:rFonts w:ascii="Arial" w:hAnsi="Arial" w:eastAsia="Arial"/>
        </w:rPr>
        <w:t xml:space="preserve">Latency per mode</w:t>
      </w:r>
    </w:p>
    <w:p>
      <w:pPr>
        <w:pStyle w:val="Compact"/>
        <w:numPr>
          <w:ilvl w:val="0"/>
          <w:numId w:val="1036"/>
        </w:numPr>
        <w:spacing w:after="60" w:line="252" w:lineRule="auto"/>
      </w:pPr>
      <w:r>
        <w:rPr>
          <w:rFonts w:ascii="Arial" w:hAnsi="Arial" w:eastAsia="Arial"/>
        </w:rPr>
        <w:t xml:space="preserve">RAG smoke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0"/>
    <w:bookmarkStart w:id="41" w:name="Xd201637fed35e4011f4baf97c1ef6658691a604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11 — RAG evals, semantic evals and quality thresholds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Перевести качество RAG и ER-layer в измеряемые gates.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rPr>
          <w:rFonts w:ascii="Arial" w:hAnsi="Arial" w:eastAsia="Arial"/>
        </w:rPr>
        <w:t xml:space="preserve">Создать EVAL-002 RAG dataset: answerable/unanswerable/citation-required/multi-source/adversarial.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rPr>
          <w:rFonts w:ascii="Arial" w:hAnsi="Arial" w:eastAsia="Arial"/>
        </w:rPr>
        <w:t xml:space="preserve">Интегрировать RAGAS/TruLens-compatible metrics где уместно.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rPr>
          <w:rFonts w:ascii="Arial" w:hAnsi="Arial" w:eastAsia="Arial"/>
        </w:rPr>
        <w:t xml:space="preserve">Расширить semantic evals: claim accuracy, boundary, strength downgrade, no hidden authority.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rPr>
          <w:rFonts w:ascii="Arial" w:hAnsi="Arial" w:eastAsia="Arial"/>
        </w:rPr>
        <w:t xml:space="preserve">Добавить nightly eval pipeline: small PR smoke + full nightly + release full.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rPr>
          <w:rFonts w:ascii="Arial" w:hAnsi="Arial" w:eastAsia="Arial"/>
        </w:rPr>
        <w:t xml:space="preserve">Определить quality gates по режимам.</w:t>
      </w:r>
    </w:p>
    <w:p>
      <w:pPr>
        <w:pStyle w:val="Compact"/>
        <w:numPr>
          <w:ilvl w:val="0"/>
          <w:numId w:val="1037"/>
        </w:numPr>
        <w:spacing w:after="60" w:line="252" w:lineRule="auto"/>
      </w:pPr>
      <w:r>
        <w:rPr>
          <w:rFonts w:ascii="Arial" w:hAnsi="Arial" w:eastAsia="Arial"/>
        </w:rPr>
        <w:t xml:space="preserve">Сделать human spot review protocol.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rPr>
          <w:rFonts w:ascii="Arial" w:hAnsi="Arial" w:eastAsia="Arial"/>
        </w:rPr>
        <w:t xml:space="preserve">EVAL-002 RAG dataset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rPr>
          <w:rFonts w:ascii="Arial" w:hAnsi="Arial" w:eastAsia="Arial"/>
        </w:rPr>
        <w:t xml:space="preserve">EVAL-003 Semantic expanded dataset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rPr>
          <w:rFonts w:ascii="Arial" w:hAnsi="Arial" w:eastAsia="Arial"/>
        </w:rPr>
        <w:t xml:space="preserve">Eval runner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rPr>
          <w:rFonts w:ascii="Arial" w:hAnsi="Arial" w:eastAsia="Arial"/>
        </w:rPr>
        <w:t xml:space="preserve">Quality dashboard spec</w:t>
      </w:r>
    </w:p>
    <w:p>
      <w:pPr>
        <w:pStyle w:val="Compact"/>
        <w:numPr>
          <w:ilvl w:val="0"/>
          <w:numId w:val="1038"/>
        </w:numPr>
        <w:spacing w:after="60" w:line="252" w:lineRule="auto"/>
      </w:pPr>
      <w:r>
        <w:rPr>
          <w:rFonts w:ascii="Arial" w:hAnsi="Arial" w:eastAsia="Arial"/>
        </w:rPr>
        <w:t xml:space="preserve">Human review protocol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rPr>
          <w:rFonts w:ascii="Arial" w:hAnsi="Arial" w:eastAsia="Arial"/>
        </w:rPr>
        <w:t xml:space="preserve">CI eval smoke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rPr>
          <w:rFonts w:ascii="Arial" w:hAnsi="Arial" w:eastAsia="Arial"/>
        </w:rPr>
        <w:t xml:space="preserve">Nightly full eval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rPr>
          <w:rFonts w:ascii="Arial" w:hAnsi="Arial" w:eastAsia="Arial"/>
        </w:rPr>
        <w:t xml:space="preserve">Manual review sample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rPr>
          <w:rFonts w:ascii="Arial" w:hAnsi="Arial" w:eastAsia="Arial"/>
        </w:rPr>
        <w:t xml:space="preserve">Regression threshold tests</w:t>
      </w:r>
    </w:p>
    <w:p>
      <w:pPr>
        <w:pStyle w:val="Compact"/>
        <w:numPr>
          <w:ilvl w:val="0"/>
          <w:numId w:val="1039"/>
        </w:numPr>
        <w:spacing w:after="60" w:line="252" w:lineRule="auto"/>
      </w:pPr>
      <w:r>
        <w:rPr>
          <w:rFonts w:ascii="Arial" w:hAnsi="Arial" w:eastAsia="Arial"/>
        </w:rPr>
        <w:t xml:space="preserve">Adversarial prompt suite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1"/>
    <w:bookmarkStart w:id="42" w:name="X40714f1c3f0f44218cab8e15bc8418c0dbbdae7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12 — Role Passes, Artifact Workspace and Mission Room UX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2-3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Связать ER Meaning Layer с видимыми артефактами и рабочим UX.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SPEC-014 RolePass: Observer/Boundary/Language/System/Trajectory/Builder.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rPr>
          <w:rFonts w:ascii="Arial" w:hAnsi="Arial" w:eastAsia="Arial"/>
        </w:rPr>
        <w:t xml:space="preserve">Ввести Adequacy Covenant: не превышать область определения, не смешивать уровни, не говорить от имени непроверяемого.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rPr>
          <w:rFonts w:ascii="Arial" w:hAnsi="Arial" w:eastAsia="Arial"/>
        </w:rPr>
        <w:t xml:space="preserve">Реализовать ArtifactWorkspace: Artifact/ArtifactPatch/version/source claims/decision records/export state.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rPr>
          <w:rFonts w:ascii="Arial" w:hAnsi="Arial" w:eastAsia="Arial"/>
        </w:rPr>
        <w:t xml:space="preserve">Сделать patch/diff viewer.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rPr>
          <w:rFonts w:ascii="Arial" w:hAnsi="Arial" w:eastAsia="Arial"/>
        </w:rPr>
        <w:t xml:space="preserve">Реализовать Mission Room MVP: goal, context, open questions, 3-5 distinctions, conflict cards.</w:t>
      </w:r>
    </w:p>
    <w:p>
      <w:pPr>
        <w:pStyle w:val="Compact"/>
        <w:numPr>
          <w:ilvl w:val="0"/>
          <w:numId w:val="1040"/>
        </w:numPr>
        <w:spacing w:after="60" w:line="252" w:lineRule="auto"/>
      </w:pPr>
      <w:r>
        <w:rPr>
          <w:rFonts w:ascii="Arial" w:hAnsi="Arial" w:eastAsia="Arial"/>
        </w:rPr>
        <w:t xml:space="preserve">Скрыть debug-механику, показывать смысловые итоги.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41"/>
        </w:numPr>
        <w:spacing w:after="60" w:line="252" w:lineRule="auto"/>
      </w:pPr>
      <w:r>
        <w:rPr>
          <w:rFonts w:ascii="Arial" w:hAnsi="Arial" w:eastAsia="Arial"/>
        </w:rPr>
        <w:t xml:space="preserve">SPEC-014 RolePass</w:t>
      </w:r>
    </w:p>
    <w:p>
      <w:pPr>
        <w:pStyle w:val="Compact"/>
        <w:numPr>
          <w:ilvl w:val="0"/>
          <w:numId w:val="1041"/>
        </w:numPr>
        <w:spacing w:after="60" w:line="252" w:lineRule="auto"/>
      </w:pPr>
      <w:r>
        <w:rPr>
          <w:rFonts w:ascii="Arial" w:hAnsi="Arial" w:eastAsia="Arial"/>
        </w:rPr>
        <w:t xml:space="preserve">SPEC-015 ArtifactWorkspace</w:t>
      </w:r>
    </w:p>
    <w:p>
      <w:pPr>
        <w:pStyle w:val="Compact"/>
        <w:numPr>
          <w:ilvl w:val="0"/>
          <w:numId w:val="1041"/>
        </w:numPr>
        <w:spacing w:after="60" w:line="252" w:lineRule="auto"/>
      </w:pPr>
      <w:r>
        <w:rPr>
          <w:rFonts w:ascii="Arial" w:hAnsi="Arial" w:eastAsia="Arial"/>
        </w:rPr>
        <w:t xml:space="preserve">Mission Room MVP</w:t>
      </w:r>
    </w:p>
    <w:p>
      <w:pPr>
        <w:pStyle w:val="Compact"/>
        <w:numPr>
          <w:ilvl w:val="0"/>
          <w:numId w:val="1041"/>
        </w:numPr>
        <w:spacing w:after="60" w:line="252" w:lineRule="auto"/>
      </w:pPr>
      <w:r>
        <w:rPr>
          <w:rFonts w:ascii="Arial" w:hAnsi="Arial" w:eastAsia="Arial"/>
        </w:rPr>
        <w:t xml:space="preserve">Artifact patch viewer</w:t>
      </w:r>
    </w:p>
    <w:p>
      <w:pPr>
        <w:pStyle w:val="Compact"/>
        <w:numPr>
          <w:ilvl w:val="0"/>
          <w:numId w:val="1041"/>
        </w:numPr>
        <w:spacing w:after="60" w:line="252" w:lineRule="auto"/>
      </w:pPr>
      <w:r>
        <w:rPr>
          <w:rFonts w:ascii="Arial" w:hAnsi="Arial" w:eastAsia="Arial"/>
        </w:rPr>
        <w:t xml:space="preserve">ConflictCard/DecisionRecord v0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42"/>
        </w:numPr>
        <w:spacing w:after="60" w:line="252" w:lineRule="auto"/>
      </w:pPr>
      <w:r>
        <w:rPr>
          <w:rFonts w:ascii="Arial" w:hAnsi="Arial" w:eastAsia="Arial"/>
        </w:rPr>
        <w:t xml:space="preserve">Role contract tests</w:t>
      </w:r>
    </w:p>
    <w:p>
      <w:pPr>
        <w:pStyle w:val="Compact"/>
        <w:numPr>
          <w:ilvl w:val="0"/>
          <w:numId w:val="1042"/>
        </w:numPr>
        <w:spacing w:after="60" w:line="252" w:lineRule="auto"/>
      </w:pPr>
      <w:r>
        <w:rPr>
          <w:rFonts w:ascii="Arial" w:hAnsi="Arial" w:eastAsia="Arial"/>
        </w:rPr>
        <w:t xml:space="preserve">Artifact versioning/diff</w:t>
      </w:r>
    </w:p>
    <w:p>
      <w:pPr>
        <w:pStyle w:val="Compact"/>
        <w:numPr>
          <w:ilvl w:val="0"/>
          <w:numId w:val="1042"/>
        </w:numPr>
        <w:spacing w:after="60" w:line="252" w:lineRule="auto"/>
      </w:pPr>
      <w:r>
        <w:rPr>
          <w:rFonts w:ascii="Arial" w:hAnsi="Arial" w:eastAsia="Arial"/>
        </w:rPr>
        <w:t xml:space="preserve">Patch references claim/decision</w:t>
      </w:r>
    </w:p>
    <w:p>
      <w:pPr>
        <w:pStyle w:val="Compact"/>
        <w:numPr>
          <w:ilvl w:val="0"/>
          <w:numId w:val="1042"/>
        </w:numPr>
        <w:spacing w:after="60" w:line="252" w:lineRule="auto"/>
      </w:pPr>
      <w:r>
        <w:rPr>
          <w:rFonts w:ascii="Arial" w:hAnsi="Arial" w:eastAsia="Arial"/>
        </w:rPr>
        <w:t xml:space="preserve">Semantic UX smoke</w:t>
      </w:r>
    </w:p>
    <w:p>
      <w:pPr>
        <w:pStyle w:val="Compact"/>
        <w:numPr>
          <w:ilvl w:val="0"/>
          <w:numId w:val="1042"/>
        </w:numPr>
        <w:spacing w:after="60" w:line="252" w:lineRule="auto"/>
      </w:pPr>
      <w:r>
        <w:rPr>
          <w:rFonts w:ascii="Arial" w:hAnsi="Arial" w:eastAsia="Arial"/>
        </w:rPr>
        <w:t xml:space="preserve">No hidden authority regression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2"/>
    <w:bookmarkStart w:id="43" w:name="Xe0a591c672075b823a16c94eae380fdf888d4cd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13 — MCP Tool Gateway and versioned Tool Registry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Подключать tools/connectors через безопасный, версионированный MCP boundary.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43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SPEC-016 MCP Tool Gateway: protocol/transport/auth/schema versioning/timeout/retry/error semantics.</w:t>
      </w:r>
    </w:p>
    <w:p>
      <w:pPr>
        <w:pStyle w:val="Compact"/>
        <w:numPr>
          <w:ilvl w:val="0"/>
          <w:numId w:val="1043"/>
        </w:numPr>
        <w:spacing w:after="60" w:line="252" w:lineRule="auto"/>
      </w:pPr>
      <w:r>
        <w:rPr>
          <w:rFonts w:ascii="Arial" w:hAnsi="Arial" w:eastAsia="Arial"/>
        </w:rPr>
        <w:t xml:space="preserve">Реализовать Tool Registry cache: providerId + toolName + toolVersion + schemaHash.</w:t>
      </w:r>
    </w:p>
    <w:p>
      <w:pPr>
        <w:pStyle w:val="Compact"/>
        <w:numPr>
          <w:ilvl w:val="0"/>
          <w:numId w:val="1043"/>
        </w:numPr>
        <w:spacing w:after="60" w:line="252" w:lineRule="auto"/>
      </w:pPr>
      <w:r>
        <w:rPr>
          <w:rFonts w:ascii="Arial" w:hAnsi="Arial" w:eastAsia="Arial"/>
        </w:rPr>
        <w:t xml:space="preserve">Ввести ToolDefinitionVersion: schemas/riskClass/authScope/approvalPolicyId/timeoutMs/retryPolicyId.</w:t>
      </w:r>
    </w:p>
    <w:p>
      <w:pPr>
        <w:pStyle w:val="Compact"/>
        <w:numPr>
          <w:ilvl w:val="0"/>
          <w:numId w:val="1043"/>
        </w:numPr>
        <w:spacing w:after="60" w:line="252" w:lineRule="auto"/>
      </w:pPr>
      <w:r>
        <w:rPr>
          <w:rFonts w:ascii="Arial" w:hAnsi="Arial" w:eastAsia="Arial"/>
        </w:rPr>
        <w:t xml:space="preserve">Разделить risk classes: read/write/external_side_effect/code_exec/browser/privileged.</w:t>
      </w:r>
    </w:p>
    <w:p>
      <w:pPr>
        <w:pStyle w:val="Compact"/>
        <w:numPr>
          <w:ilvl w:val="0"/>
          <w:numId w:val="1043"/>
        </w:numPr>
        <w:spacing w:after="60" w:line="252" w:lineRule="auto"/>
      </w:pPr>
      <w:r>
        <w:rPr>
          <w:rFonts w:ascii="Arial" w:hAnsi="Arial" w:eastAsia="Arial"/>
        </w:rPr>
        <w:t xml:space="preserve">Добавить ToolCall state machine.</w:t>
      </w:r>
    </w:p>
    <w:p>
      <w:pPr>
        <w:pStyle w:val="Compact"/>
        <w:numPr>
          <w:ilvl w:val="0"/>
          <w:numId w:val="1043"/>
        </w:numPr>
        <w:spacing w:after="60" w:line="252" w:lineRule="auto"/>
      </w:pPr>
      <w:r>
        <w:rPr>
          <w:rFonts w:ascii="Arial" w:hAnsi="Arial" w:eastAsia="Arial"/>
        </w:rPr>
        <w:t xml:space="preserve">Требовать idempotencyKey для side-effect tools.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44"/>
        </w:numPr>
        <w:spacing w:after="60" w:line="252" w:lineRule="auto"/>
      </w:pPr>
      <w:r>
        <w:rPr>
          <w:rFonts w:ascii="Arial" w:hAnsi="Arial" w:eastAsia="Arial"/>
        </w:rPr>
        <w:t xml:space="preserve">SPEC-016 MCP Tool Gateway</w:t>
      </w:r>
    </w:p>
    <w:p>
      <w:pPr>
        <w:pStyle w:val="Compact"/>
        <w:numPr>
          <w:ilvl w:val="0"/>
          <w:numId w:val="1044"/>
        </w:numPr>
        <w:spacing w:after="60" w:line="252" w:lineRule="auto"/>
      </w:pPr>
      <w:r>
        <w:rPr>
          <w:rFonts w:ascii="Arial" w:hAnsi="Arial" w:eastAsia="Arial"/>
        </w:rPr>
        <w:t xml:space="preserve">Tool Registry MVP</w:t>
      </w:r>
    </w:p>
    <w:p>
      <w:pPr>
        <w:pStyle w:val="Compact"/>
        <w:numPr>
          <w:ilvl w:val="0"/>
          <w:numId w:val="1044"/>
        </w:numPr>
        <w:spacing w:after="60" w:line="252" w:lineRule="auto"/>
      </w:pPr>
      <w:r>
        <w:rPr>
          <w:rFonts w:ascii="Arial" w:hAnsi="Arial" w:eastAsia="Arial"/>
        </w:rPr>
        <w:t xml:space="preserve">ToolCall state machine</w:t>
      </w:r>
    </w:p>
    <w:p>
      <w:pPr>
        <w:pStyle w:val="Compact"/>
        <w:numPr>
          <w:ilvl w:val="0"/>
          <w:numId w:val="1044"/>
        </w:numPr>
        <w:spacing w:after="60" w:line="252" w:lineRule="auto"/>
      </w:pPr>
      <w:r>
        <w:rPr>
          <w:rFonts w:ascii="Arial" w:hAnsi="Arial" w:eastAsia="Arial"/>
        </w:rPr>
        <w:t xml:space="preserve">Fake MCP tool server</w:t>
      </w:r>
    </w:p>
    <w:p>
      <w:pPr>
        <w:pStyle w:val="Compact"/>
        <w:numPr>
          <w:ilvl w:val="0"/>
          <w:numId w:val="1044"/>
        </w:numPr>
        <w:spacing w:after="60" w:line="252" w:lineRule="auto"/>
      </w:pPr>
      <w:r>
        <w:rPr>
          <w:rFonts w:ascii="Arial" w:hAnsi="Arial" w:eastAsia="Arial"/>
        </w:rPr>
        <w:t xml:space="preserve">Canary tool rollout guide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45"/>
        </w:numPr>
        <w:spacing w:after="60" w:line="252" w:lineRule="auto"/>
      </w:pPr>
      <w:r>
        <w:rPr>
          <w:rFonts w:ascii="Arial" w:hAnsi="Arial" w:eastAsia="Arial"/>
        </w:rPr>
        <w:t xml:space="preserve">JSON schema contracts</w:t>
      </w:r>
    </w:p>
    <w:p>
      <w:pPr>
        <w:pStyle w:val="Compact"/>
        <w:numPr>
          <w:ilvl w:val="0"/>
          <w:numId w:val="1045"/>
        </w:numPr>
        <w:spacing w:after="60" w:line="252" w:lineRule="auto"/>
      </w:pPr>
      <w:r>
        <w:rPr>
          <w:rFonts w:ascii="Arial" w:hAnsi="Arial" w:eastAsia="Arial"/>
        </w:rPr>
        <w:t xml:space="preserve">Tool timeout/retry</w:t>
      </w:r>
    </w:p>
    <w:p>
      <w:pPr>
        <w:pStyle w:val="Compact"/>
        <w:numPr>
          <w:ilvl w:val="0"/>
          <w:numId w:val="1045"/>
        </w:numPr>
        <w:spacing w:after="60" w:line="252" w:lineRule="auto"/>
      </w:pPr>
      <w:r>
        <w:rPr>
          <w:rFonts w:ascii="Arial" w:hAnsi="Arial" w:eastAsia="Arial"/>
        </w:rPr>
        <w:t xml:space="preserve">Error mapping</w:t>
      </w:r>
    </w:p>
    <w:p>
      <w:pPr>
        <w:pStyle w:val="Compact"/>
        <w:numPr>
          <w:ilvl w:val="0"/>
          <w:numId w:val="1045"/>
        </w:numPr>
        <w:spacing w:after="60" w:line="252" w:lineRule="auto"/>
      </w:pPr>
      <w:r>
        <w:rPr>
          <w:rFonts w:ascii="Arial" w:hAnsi="Arial" w:eastAsia="Arial"/>
        </w:rPr>
        <w:t xml:space="preserve">Idempotency required</w:t>
      </w:r>
    </w:p>
    <w:p>
      <w:pPr>
        <w:pStyle w:val="Compact"/>
        <w:numPr>
          <w:ilvl w:val="0"/>
          <w:numId w:val="1045"/>
        </w:numPr>
        <w:spacing w:after="60" w:line="252" w:lineRule="auto"/>
      </w:pPr>
      <w:r>
        <w:rPr>
          <w:rFonts w:ascii="Arial" w:hAnsi="Arial" w:eastAsia="Arial"/>
        </w:rPr>
        <w:t xml:space="preserve">Canary version</w:t>
      </w:r>
    </w:p>
    <w:p>
      <w:pPr>
        <w:pStyle w:val="Compact"/>
        <w:numPr>
          <w:ilvl w:val="0"/>
          <w:numId w:val="1045"/>
        </w:numPr>
        <w:spacing w:after="60" w:line="252" w:lineRule="auto"/>
      </w:pPr>
      <w:r>
        <w:rPr>
          <w:rFonts w:ascii="Arial" w:hAnsi="Arial" w:eastAsia="Arial"/>
        </w:rPr>
        <w:t xml:space="preserve">Secrets redaction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3"/>
    <w:bookmarkStart w:id="44" w:name="X0277d1863c5a1efd58018c072238d9ec4e3a32e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14 — Hybrid Sandbox / Forge with E2B primary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3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Материализовать code/browser/write/high-risk actions без sandbox-per-chat default.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46"/>
        </w:numPr>
        <w:spacing w:after="60" w:line="252" w:lineRule="auto"/>
      </w:pPr>
      <w:r>
        <w:rPr>
          <w:rFonts w:ascii="Arial" w:hAnsi="Arial" w:eastAsia="Arial"/>
        </w:rPr>
        <w:t xml:space="preserve">Опубликовать SPEC-017 SandboxManager: assign/run/snapshot/freeze/terminate/cleanup/quarantine.</w:t>
      </w:r>
    </w:p>
    <w:p>
      <w:pPr>
        <w:pStyle w:val="Compact"/>
        <w:numPr>
          <w:ilvl w:val="0"/>
          <w:numId w:val="1046"/>
        </w:numPr>
        <w:spacing w:after="60" w:line="252" w:lineRule="auto"/>
      </w:pPr>
      <w:r>
        <w:rPr>
          <w:rFonts w:ascii="Arial" w:hAnsi="Arial" w:eastAsia="Arial"/>
        </w:rPr>
        <w:t xml:space="preserve">Интегрировать E2B primary; Daytona/local as dev/alternative.</w:t>
      </w:r>
    </w:p>
    <w:p>
      <w:pPr>
        <w:pStyle w:val="Compact"/>
        <w:numPr>
          <w:ilvl w:val="0"/>
          <w:numId w:val="1046"/>
        </w:numPr>
        <w:spacing w:after="60" w:line="252" w:lineRule="auto"/>
      </w:pPr>
      <w:r>
        <w:rPr>
          <w:rFonts w:ascii="Arial" w:hAnsi="Arial" w:eastAsia="Arial"/>
        </w:rPr>
        <w:t xml:space="preserve">Реализовать execution classes: low-risk text/retrieval/read/write/code/browser/privileged.</w:t>
      </w:r>
    </w:p>
    <w:p>
      <w:pPr>
        <w:pStyle w:val="Compact"/>
        <w:numPr>
          <w:ilvl w:val="0"/>
          <w:numId w:val="1046"/>
        </w:numPr>
        <w:spacing w:after="60" w:line="252" w:lineRule="auto"/>
      </w:pPr>
      <w:r>
        <w:rPr>
          <w:rFonts w:ascii="Arial" w:hAnsi="Arial" w:eastAsia="Arial"/>
        </w:rPr>
        <w:t xml:space="preserve">Full sandbox только для code/browser/write/high-risk.</w:t>
      </w:r>
    </w:p>
    <w:p>
      <w:pPr>
        <w:pStyle w:val="Compact"/>
        <w:numPr>
          <w:ilvl w:val="0"/>
          <w:numId w:val="1046"/>
        </w:numPr>
        <w:spacing w:after="60" w:line="252" w:lineRule="auto"/>
      </w:pPr>
      <w:r>
        <w:rPr>
          <w:rFonts w:ascii="Arial" w:hAnsi="Arial" w:eastAsia="Arial"/>
        </w:rPr>
        <w:t xml:space="preserve">Реализовать workspace mount, artifact extraction, TTL, idle timeout, cleanup, snapshots.</w:t>
      </w:r>
    </w:p>
    <w:p>
      <w:pPr>
        <w:pStyle w:val="Compact"/>
        <w:numPr>
          <w:ilvl w:val="0"/>
          <w:numId w:val="1046"/>
        </w:numPr>
        <w:spacing w:after="60" w:line="252" w:lineRule="auto"/>
      </w:pPr>
      <w:r>
        <w:rPr>
          <w:rFonts w:ascii="Arial" w:hAnsi="Arial" w:eastAsia="Arial"/>
        </w:rPr>
        <w:t xml:space="preserve">Добавить egress policy: default deny, tenant allowlist, provider endpoints, signed URLs.</w:t>
      </w:r>
    </w:p>
    <w:p>
      <w:pPr>
        <w:pStyle w:val="Compact"/>
        <w:numPr>
          <w:ilvl w:val="0"/>
          <w:numId w:val="1046"/>
        </w:numPr>
        <w:spacing w:after="60" w:line="252" w:lineRule="auto"/>
      </w:pPr>
      <w:r>
        <w:rPr>
          <w:rFonts w:ascii="Arial" w:hAnsi="Arial" w:eastAsia="Arial"/>
        </w:rPr>
        <w:t xml:space="preserve">Добавить quarantine for suspicious artifacts.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47"/>
        </w:numPr>
        <w:spacing w:after="60" w:line="252" w:lineRule="auto"/>
      </w:pPr>
      <w:r>
        <w:rPr>
          <w:rFonts w:ascii="Arial" w:hAnsi="Arial" w:eastAsia="Arial"/>
        </w:rPr>
        <w:t xml:space="preserve">SPEC-017 SandboxManager</w:t>
      </w:r>
    </w:p>
    <w:p>
      <w:pPr>
        <w:pStyle w:val="Compact"/>
        <w:numPr>
          <w:ilvl w:val="0"/>
          <w:numId w:val="1047"/>
        </w:numPr>
        <w:spacing w:after="60" w:line="252" w:lineRule="auto"/>
      </w:pPr>
      <w:r>
        <w:rPr>
          <w:rFonts w:ascii="Arial" w:hAnsi="Arial" w:eastAsia="Arial"/>
        </w:rPr>
        <w:t xml:space="preserve">E2B integration MVP</w:t>
      </w:r>
    </w:p>
    <w:p>
      <w:pPr>
        <w:pStyle w:val="Compact"/>
        <w:numPr>
          <w:ilvl w:val="0"/>
          <w:numId w:val="1047"/>
        </w:numPr>
        <w:spacing w:after="60" w:line="252" w:lineRule="auto"/>
      </w:pPr>
      <w:r>
        <w:rPr>
          <w:rFonts w:ascii="Arial" w:hAnsi="Arial" w:eastAsia="Arial"/>
        </w:rPr>
        <w:t xml:space="preserve">Forge v0</w:t>
      </w:r>
    </w:p>
    <w:p>
      <w:pPr>
        <w:pStyle w:val="Compact"/>
        <w:numPr>
          <w:ilvl w:val="0"/>
          <w:numId w:val="1047"/>
        </w:numPr>
        <w:spacing w:after="60" w:line="252" w:lineRule="auto"/>
      </w:pPr>
      <w:r>
        <w:rPr>
          <w:rFonts w:ascii="Arial" w:hAnsi="Arial" w:eastAsia="Arial"/>
        </w:rPr>
        <w:t xml:space="preserve">Egress policy</w:t>
      </w:r>
    </w:p>
    <w:p>
      <w:pPr>
        <w:pStyle w:val="Compact"/>
        <w:numPr>
          <w:ilvl w:val="0"/>
          <w:numId w:val="1047"/>
        </w:numPr>
        <w:spacing w:after="60" w:line="252" w:lineRule="auto"/>
      </w:pPr>
      <w:r>
        <w:rPr>
          <w:rFonts w:ascii="Arial" w:hAnsi="Arial" w:eastAsia="Arial"/>
        </w:rPr>
        <w:t xml:space="preserve">RUNBOOK-002 sandbox cleanup/quarantine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48"/>
        </w:numPr>
        <w:spacing w:after="60" w:line="252" w:lineRule="auto"/>
      </w:pPr>
      <w:r>
        <w:rPr>
          <w:rFonts w:ascii="Arial" w:hAnsi="Arial" w:eastAsia="Arial"/>
        </w:rPr>
        <w:t xml:space="preserve">Sandbox create/run/cleanup</w:t>
      </w:r>
    </w:p>
    <w:p>
      <w:pPr>
        <w:pStyle w:val="Compact"/>
        <w:numPr>
          <w:ilvl w:val="0"/>
          <w:numId w:val="1048"/>
        </w:numPr>
        <w:spacing w:after="60" w:line="252" w:lineRule="auto"/>
      </w:pPr>
      <w:r>
        <w:rPr>
          <w:rFonts w:ascii="Arial" w:hAnsi="Arial" w:eastAsia="Arial"/>
        </w:rPr>
        <w:t xml:space="preserve">Isolation tests</w:t>
      </w:r>
    </w:p>
    <w:p>
      <w:pPr>
        <w:pStyle w:val="Compact"/>
        <w:numPr>
          <w:ilvl w:val="0"/>
          <w:numId w:val="1048"/>
        </w:numPr>
        <w:spacing w:after="60" w:line="252" w:lineRule="auto"/>
      </w:pPr>
      <w:r>
        <w:rPr>
          <w:rFonts w:ascii="Arial" w:hAnsi="Arial" w:eastAsia="Arial"/>
        </w:rPr>
        <w:t xml:space="preserve">Egress deny/allow</w:t>
      </w:r>
    </w:p>
    <w:p>
      <w:pPr>
        <w:pStyle w:val="Compact"/>
        <w:numPr>
          <w:ilvl w:val="0"/>
          <w:numId w:val="1048"/>
        </w:numPr>
        <w:spacing w:after="60" w:line="252" w:lineRule="auto"/>
      </w:pPr>
      <w:r>
        <w:rPr>
          <w:rFonts w:ascii="Arial" w:hAnsi="Arial" w:eastAsia="Arial"/>
        </w:rPr>
        <w:t xml:space="preserve">Artifact extraction/quarantine</w:t>
      </w:r>
    </w:p>
    <w:p>
      <w:pPr>
        <w:pStyle w:val="Compact"/>
        <w:numPr>
          <w:ilvl w:val="0"/>
          <w:numId w:val="1048"/>
        </w:numPr>
        <w:spacing w:after="60" w:line="252" w:lineRule="auto"/>
      </w:pPr>
      <w:r>
        <w:rPr>
          <w:rFonts w:ascii="Arial" w:hAnsi="Arial" w:eastAsia="Arial"/>
        </w:rPr>
        <w:t xml:space="preserve">Sandbox crash recovery</w:t>
      </w:r>
    </w:p>
    <w:p>
      <w:pPr>
        <w:pStyle w:val="Compact"/>
        <w:numPr>
          <w:ilvl w:val="0"/>
          <w:numId w:val="1048"/>
        </w:numPr>
        <w:spacing w:after="60" w:line="252" w:lineRule="auto"/>
      </w:pPr>
      <w:r>
        <w:rPr>
          <w:rFonts w:ascii="Arial" w:hAnsi="Arial" w:eastAsia="Arial"/>
        </w:rPr>
        <w:t xml:space="preserve">Cost/TTL enforcement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4"/>
    <w:bookmarkStart w:id="45" w:name="X8a43336dec2a504b04c128459c2a67b20f4b077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15 — Observability, load, chaos, multi-provider fallback and operational hardening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3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Доказать надежность, стоимость, observability и graceful degradation.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49"/>
        </w:numPr>
        <w:spacing w:after="60" w:line="252" w:lineRule="auto"/>
      </w:pPr>
      <w:r>
        <w:rPr>
          <w:rFonts w:ascii="Arial" w:hAnsi="Arial" w:eastAsia="Arial"/>
        </w:rPr>
        <w:t xml:space="preserve">Собрать dashboards: cost, P95 latency, approvals, sandbox warm/cold, RAG quality, semantic quality.</w:t>
      </w:r>
    </w:p>
    <w:p>
      <w:pPr>
        <w:pStyle w:val="Compact"/>
        <w:numPr>
          <w:ilvl w:val="0"/>
          <w:numId w:val="1049"/>
        </w:numPr>
        <w:spacing w:after="60" w:line="252" w:lineRule="auto"/>
      </w:pPr>
      <w:r>
        <w:rPr>
          <w:rFonts w:ascii="Arial" w:hAnsi="Arial" w:eastAsia="Arial"/>
        </w:rPr>
        <w:t xml:space="preserve">Ввести Trace Bus as source of truth; external tools only overlay.</w:t>
      </w:r>
    </w:p>
    <w:p>
      <w:pPr>
        <w:pStyle w:val="Compact"/>
        <w:numPr>
          <w:ilvl w:val="0"/>
          <w:numId w:val="1049"/>
        </w:numPr>
        <w:spacing w:after="60" w:line="252" w:lineRule="auto"/>
      </w:pPr>
      <w:r>
        <w:rPr>
          <w:rFonts w:ascii="Arial" w:hAnsi="Arial" w:eastAsia="Arial"/>
        </w:rPr>
        <w:t xml:space="preserve">Load tests: fast chats, RAG chats, AgentRun streams, long workflows, tools, sandbox.</w:t>
      </w:r>
    </w:p>
    <w:p>
      <w:pPr>
        <w:pStyle w:val="Compact"/>
        <w:numPr>
          <w:ilvl w:val="0"/>
          <w:numId w:val="1049"/>
        </w:numPr>
        <w:spacing w:after="60" w:line="252" w:lineRule="auto"/>
      </w:pPr>
      <w:r>
        <w:rPr>
          <w:rFonts w:ascii="Arial" w:hAnsi="Arial" w:eastAsia="Arial"/>
        </w:rPr>
        <w:t xml:space="preserve">Chaos tests: provider timeout, LiteLLM unavailable, Temporal restart, vector store unavailable, MCP down, sandbox crash.</w:t>
      </w:r>
    </w:p>
    <w:p>
      <w:pPr>
        <w:pStyle w:val="Compact"/>
        <w:numPr>
          <w:ilvl w:val="0"/>
          <w:numId w:val="1049"/>
        </w:numPr>
        <w:spacing w:after="60" w:line="252" w:lineRule="auto"/>
      </w:pPr>
      <w:r>
        <w:rPr>
          <w:rFonts w:ascii="Arial" w:hAnsi="Arial" w:eastAsia="Arial"/>
        </w:rPr>
        <w:t xml:space="preserve">Multi-provider fallback pilot.</w:t>
      </w:r>
    </w:p>
    <w:p>
      <w:pPr>
        <w:pStyle w:val="Compact"/>
        <w:numPr>
          <w:ilvl w:val="0"/>
          <w:numId w:val="1049"/>
        </w:numPr>
        <w:spacing w:after="60" w:line="252" w:lineRule="auto"/>
      </w:pPr>
      <w:r>
        <w:rPr>
          <w:rFonts w:ascii="Arial" w:hAnsi="Arial" w:eastAsia="Arial"/>
        </w:rPr>
        <w:t xml:space="preserve">Backpressure вместо uncontrolled provider overload.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50"/>
        </w:numPr>
        <w:spacing w:after="60" w:line="252" w:lineRule="auto"/>
      </w:pPr>
      <w:r>
        <w:rPr>
          <w:rFonts w:ascii="Arial" w:hAnsi="Arial" w:eastAsia="Arial"/>
        </w:rPr>
        <w:t xml:space="preserve">Observability dashboards</w:t>
      </w:r>
    </w:p>
    <w:p>
      <w:pPr>
        <w:pStyle w:val="Compact"/>
        <w:numPr>
          <w:ilvl w:val="0"/>
          <w:numId w:val="1050"/>
        </w:numPr>
        <w:spacing w:after="60" w:line="252" w:lineRule="auto"/>
      </w:pPr>
      <w:r>
        <w:rPr>
          <w:rFonts w:ascii="Arial" w:hAnsi="Arial" w:eastAsia="Arial"/>
        </w:rPr>
        <w:t xml:space="preserve">Load test report</w:t>
      </w:r>
    </w:p>
    <w:p>
      <w:pPr>
        <w:pStyle w:val="Compact"/>
        <w:numPr>
          <w:ilvl w:val="0"/>
          <w:numId w:val="1050"/>
        </w:numPr>
        <w:spacing w:after="60" w:line="252" w:lineRule="auto"/>
      </w:pPr>
      <w:r>
        <w:rPr>
          <w:rFonts w:ascii="Arial" w:hAnsi="Arial" w:eastAsia="Arial"/>
        </w:rPr>
        <w:t xml:space="preserve">Chaos report</w:t>
      </w:r>
    </w:p>
    <w:p>
      <w:pPr>
        <w:pStyle w:val="Compact"/>
        <w:numPr>
          <w:ilvl w:val="0"/>
          <w:numId w:val="1050"/>
        </w:numPr>
        <w:spacing w:after="60" w:line="252" w:lineRule="auto"/>
      </w:pPr>
      <w:r>
        <w:rPr>
          <w:rFonts w:ascii="Arial" w:hAnsi="Arial" w:eastAsia="Arial"/>
        </w:rPr>
        <w:t xml:space="preserve">RUNBOOK-003 backpressure</w:t>
      </w:r>
    </w:p>
    <w:p>
      <w:pPr>
        <w:pStyle w:val="Compact"/>
        <w:numPr>
          <w:ilvl w:val="0"/>
          <w:numId w:val="1050"/>
        </w:numPr>
        <w:spacing w:after="60" w:line="252" w:lineRule="auto"/>
      </w:pPr>
      <w:r>
        <w:rPr>
          <w:rFonts w:ascii="Arial" w:hAnsi="Arial" w:eastAsia="Arial"/>
        </w:rPr>
        <w:t xml:space="preserve">RUNBOOK-004 provider outage</w:t>
      </w:r>
    </w:p>
    <w:p>
      <w:pPr>
        <w:pStyle w:val="Compact"/>
        <w:numPr>
          <w:ilvl w:val="0"/>
          <w:numId w:val="1050"/>
        </w:numPr>
        <w:spacing w:after="60" w:line="252" w:lineRule="auto"/>
      </w:pPr>
      <w:r>
        <w:rPr>
          <w:rFonts w:ascii="Arial" w:hAnsi="Arial" w:eastAsia="Arial"/>
        </w:rPr>
        <w:t xml:space="preserve">Fallback report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51"/>
        </w:numPr>
        <w:spacing w:after="60" w:line="252" w:lineRule="auto"/>
      </w:pPr>
      <w:r>
        <w:rPr>
          <w:rFonts w:ascii="Arial" w:hAnsi="Arial" w:eastAsia="Arial"/>
        </w:rPr>
        <w:t xml:space="preserve">Load harness</w:t>
      </w:r>
    </w:p>
    <w:p>
      <w:pPr>
        <w:pStyle w:val="Compact"/>
        <w:numPr>
          <w:ilvl w:val="0"/>
          <w:numId w:val="1051"/>
        </w:numPr>
        <w:spacing w:after="60" w:line="252" w:lineRule="auto"/>
      </w:pPr>
      <w:r>
        <w:rPr>
          <w:rFonts w:ascii="Arial" w:hAnsi="Arial" w:eastAsia="Arial"/>
        </w:rPr>
        <w:t xml:space="preserve">Chaos fault injection</w:t>
      </w:r>
    </w:p>
    <w:p>
      <w:pPr>
        <w:pStyle w:val="Compact"/>
        <w:numPr>
          <w:ilvl w:val="0"/>
          <w:numId w:val="1051"/>
        </w:numPr>
        <w:spacing w:after="60" w:line="252" w:lineRule="auto"/>
      </w:pPr>
      <w:r>
        <w:rPr>
          <w:rFonts w:ascii="Arial" w:hAnsi="Arial" w:eastAsia="Arial"/>
        </w:rPr>
        <w:t xml:space="preserve">Recovery/replay</w:t>
      </w:r>
    </w:p>
    <w:p>
      <w:pPr>
        <w:pStyle w:val="Compact"/>
        <w:numPr>
          <w:ilvl w:val="0"/>
          <w:numId w:val="1051"/>
        </w:numPr>
        <w:spacing w:after="60" w:line="252" w:lineRule="auto"/>
      </w:pPr>
      <w:r>
        <w:rPr>
          <w:rFonts w:ascii="Arial" w:hAnsi="Arial" w:eastAsia="Arial"/>
        </w:rPr>
        <w:t xml:space="preserve">Fallback model tests</w:t>
      </w:r>
    </w:p>
    <w:p>
      <w:pPr>
        <w:pStyle w:val="Compact"/>
        <w:numPr>
          <w:ilvl w:val="0"/>
          <w:numId w:val="1051"/>
        </w:numPr>
        <w:spacing w:after="60" w:line="252" w:lineRule="auto"/>
      </w:pPr>
      <w:r>
        <w:rPr>
          <w:rFonts w:ascii="Arial" w:hAnsi="Arial" w:eastAsia="Arial"/>
        </w:rPr>
        <w:t xml:space="preserve">Dashboard event completeness</w:t>
      </w:r>
    </w:p>
    <w:p>
      <w:pPr>
        <w:pStyle w:val="Compact"/>
        <w:numPr>
          <w:ilvl w:val="0"/>
          <w:numId w:val="1051"/>
        </w:numPr>
        <w:spacing w:after="60" w:line="252" w:lineRule="auto"/>
      </w:pPr>
      <w:r>
        <w:rPr>
          <w:rFonts w:ascii="Arial" w:hAnsi="Arial" w:eastAsia="Arial"/>
        </w:rPr>
        <w:t xml:space="preserve">DR drill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5"/>
    <w:bookmarkStart w:id="46" w:name="X678ec5484b0a67627a49adb18f5dd0cca467e60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16 — Release Candidate, migration, security review and controlled rollout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Длительность: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2 недели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bCs/>
        </w:rPr>
        <w:t xml:space="preserve">Цель: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Закрыть architecture/security/performance/semantic/migration gates перед production rollout.</w:t>
      </w:r>
    </w:p>
    <w:p>
      <w:pPr>
        <w:pStyle w:val="BodyText"/>
        <w:spacing w:after="60" w:line="252" w:lineRule="auto"/>
      </w:pPr>
      <w:r>
        <w:rPr>
          <w:rFonts w:ascii="Arial" w:hAnsi="Arial" w:eastAsia="Arial"/>
          <w:b/>
          <w:bCs/>
        </w:rPr>
        <w:t xml:space="preserve">Scope / задачи:</w:t>
      </w:r>
    </w:p>
    <w:p>
      <w:pPr>
        <w:pStyle w:val="Compact"/>
        <w:numPr>
          <w:ilvl w:val="0"/>
          <w:numId w:val="1052"/>
        </w:numPr>
        <w:spacing w:after="60" w:line="252" w:lineRule="auto"/>
      </w:pPr>
      <w:r>
        <w:rPr>
          <w:rFonts w:ascii="Arial" w:hAnsi="Arial" w:eastAsia="Arial"/>
        </w:rPr>
        <w:t xml:space="preserve">Full regression against V1 baseline.</w:t>
      </w:r>
    </w:p>
    <w:p>
      <w:pPr>
        <w:pStyle w:val="Compact"/>
        <w:numPr>
          <w:ilvl w:val="0"/>
          <w:numId w:val="1052"/>
        </w:numPr>
        <w:spacing w:after="60" w:line="252" w:lineRule="auto"/>
      </w:pPr>
      <w:r>
        <w:rPr>
          <w:rFonts w:ascii="Arial" w:hAnsi="Arial" w:eastAsia="Arial"/>
        </w:rPr>
        <w:t xml:space="preserve">Security review: prompt injection, tool escalation, cross-tenant leakage, egress, secrets, approval bypass.</w:t>
      </w:r>
    </w:p>
    <w:p>
      <w:pPr>
        <w:pStyle w:val="Compact"/>
        <w:numPr>
          <w:ilvl w:val="0"/>
          <w:numId w:val="1052"/>
        </w:numPr>
        <w:spacing w:after="60" w:line="252" w:lineRule="auto"/>
      </w:pPr>
      <w:r>
        <w:rPr>
          <w:rFonts w:ascii="Arial" w:hAnsi="Arial" w:eastAsia="Arial"/>
        </w:rPr>
        <w:t xml:space="preserve">Full eval: RAG, semantic, role passes, artifacts, tool approvals, refusal/recovery.</w:t>
      </w:r>
    </w:p>
    <w:p>
      <w:pPr>
        <w:pStyle w:val="Compact"/>
        <w:numPr>
          <w:ilvl w:val="0"/>
          <w:numId w:val="1052"/>
        </w:numPr>
        <w:spacing w:after="60" w:line="252" w:lineRule="auto"/>
      </w:pPr>
      <w:r>
        <w:rPr>
          <w:rFonts w:ascii="Arial" w:hAnsi="Arial" w:eastAsia="Arial"/>
        </w:rPr>
        <w:t xml:space="preserve">Подготовить MIGRATION-002: feature flags, shadow, canary, rollback.</w:t>
      </w:r>
    </w:p>
    <w:p>
      <w:pPr>
        <w:pStyle w:val="Compact"/>
        <w:numPr>
          <w:ilvl w:val="0"/>
          <w:numId w:val="1052"/>
        </w:numPr>
        <w:spacing w:after="60" w:line="252" w:lineRule="auto"/>
      </w:pPr>
      <w:r>
        <w:rPr>
          <w:rFonts w:ascii="Arial" w:hAnsi="Arial" w:eastAsia="Arial"/>
        </w:rPr>
        <w:t xml:space="preserve">Подготовить runbooks для Temporal/LiteLLM/E2B/Knowledge/ToolGateway/cost spike.</w:t>
      </w:r>
    </w:p>
    <w:p>
      <w:pPr>
        <w:pStyle w:val="Compact"/>
        <w:numPr>
          <w:ilvl w:val="0"/>
          <w:numId w:val="1052"/>
        </w:numPr>
        <w:spacing w:after="60" w:line="252" w:lineRule="auto"/>
      </w:pPr>
      <w:r>
        <w:rPr>
          <w:rFonts w:ascii="Arial" w:hAnsi="Arial" w:eastAsia="Arial"/>
        </w:rPr>
        <w:t xml:space="preserve">Rollback dry-run and backup/restore drill.</w:t>
      </w:r>
    </w:p>
    <w:p>
      <w:pPr>
        <w:pStyle w:val="Compact"/>
        <w:numPr>
          <w:ilvl w:val="0"/>
          <w:numId w:val="1052"/>
        </w:numPr>
        <w:spacing w:after="60" w:line="252" w:lineRule="auto"/>
      </w:pPr>
      <w:r>
        <w:rPr>
          <w:rFonts w:ascii="Arial" w:hAnsi="Arial" w:eastAsia="Arial"/>
        </w:rPr>
        <w:t xml:space="preserve">Release sign-off: Architecture, Backend, Frontend, QA/Evals, Security, DevOps, Product.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Deliverables:</w:t>
      </w:r>
    </w:p>
    <w:p>
      <w:pPr>
        <w:pStyle w:val="Compact"/>
        <w:numPr>
          <w:ilvl w:val="0"/>
          <w:numId w:val="1053"/>
        </w:numPr>
        <w:spacing w:after="60" w:line="252" w:lineRule="auto"/>
      </w:pPr>
      <w:r>
        <w:rPr>
          <w:rFonts w:ascii="Arial" w:hAnsi="Arial" w:eastAsia="Arial"/>
        </w:rPr>
        <w:t xml:space="preserve">Release candidate report</w:t>
      </w:r>
    </w:p>
    <w:p>
      <w:pPr>
        <w:pStyle w:val="Compact"/>
        <w:numPr>
          <w:ilvl w:val="0"/>
          <w:numId w:val="1053"/>
        </w:numPr>
        <w:spacing w:after="60" w:line="252" w:lineRule="auto"/>
      </w:pPr>
      <w:r>
        <w:rPr>
          <w:rFonts w:ascii="Arial" w:hAnsi="Arial" w:eastAsia="Arial"/>
        </w:rPr>
        <w:t xml:space="preserve">MIGRATION-002</w:t>
      </w:r>
    </w:p>
    <w:p>
      <w:pPr>
        <w:pStyle w:val="Compact"/>
        <w:numPr>
          <w:ilvl w:val="0"/>
          <w:numId w:val="1053"/>
        </w:numPr>
        <w:spacing w:after="60" w:line="252" w:lineRule="auto"/>
      </w:pPr>
      <w:r>
        <w:rPr>
          <w:rFonts w:ascii="Arial" w:hAnsi="Arial" w:eastAsia="Arial"/>
        </w:rPr>
        <w:t xml:space="preserve">Security sign-off</w:t>
      </w:r>
    </w:p>
    <w:p>
      <w:pPr>
        <w:pStyle w:val="Compact"/>
        <w:numPr>
          <w:ilvl w:val="0"/>
          <w:numId w:val="1053"/>
        </w:numPr>
        <w:spacing w:after="60" w:line="252" w:lineRule="auto"/>
      </w:pPr>
      <w:r>
        <w:rPr>
          <w:rFonts w:ascii="Arial" w:hAnsi="Arial" w:eastAsia="Arial"/>
        </w:rPr>
        <w:t xml:space="preserve">Full eval report</w:t>
      </w:r>
    </w:p>
    <w:p>
      <w:pPr>
        <w:pStyle w:val="Compact"/>
        <w:numPr>
          <w:ilvl w:val="0"/>
          <w:numId w:val="1053"/>
        </w:numPr>
        <w:spacing w:after="60" w:line="252" w:lineRule="auto"/>
      </w:pPr>
      <w:r>
        <w:rPr>
          <w:rFonts w:ascii="Arial" w:hAnsi="Arial" w:eastAsia="Arial"/>
        </w:rPr>
        <w:t xml:space="preserve">Production checklist</w:t>
      </w:r>
    </w:p>
    <w:p>
      <w:pPr>
        <w:pStyle w:val="Compact"/>
        <w:numPr>
          <w:ilvl w:val="0"/>
          <w:numId w:val="1053"/>
        </w:numPr>
        <w:spacing w:after="60" w:line="252" w:lineRule="auto"/>
      </w:pPr>
      <w:r>
        <w:rPr>
          <w:rFonts w:ascii="Arial" w:hAnsi="Arial" w:eastAsia="Arial"/>
        </w:rPr>
        <w:t xml:space="preserve">Post-release backlog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Testing Gate:</w:t>
      </w:r>
    </w:p>
    <w:p>
      <w:pPr>
        <w:pStyle w:val="Compact"/>
        <w:numPr>
          <w:ilvl w:val="0"/>
          <w:numId w:val="1054"/>
        </w:numPr>
        <w:spacing w:after="60" w:line="252" w:lineRule="auto"/>
      </w:pPr>
      <w:r>
        <w:rPr>
          <w:rFonts w:ascii="Arial" w:hAnsi="Arial" w:eastAsia="Arial"/>
        </w:rPr>
        <w:t xml:space="preserve">Full E2E</w:t>
      </w:r>
    </w:p>
    <w:p>
      <w:pPr>
        <w:pStyle w:val="Compact"/>
        <w:numPr>
          <w:ilvl w:val="0"/>
          <w:numId w:val="1054"/>
        </w:numPr>
        <w:spacing w:after="60" w:line="252" w:lineRule="auto"/>
      </w:pPr>
      <w:r>
        <w:rPr>
          <w:rFonts w:ascii="Arial" w:hAnsi="Arial" w:eastAsia="Arial"/>
        </w:rPr>
        <w:t xml:space="preserve">Security red-team suite</w:t>
      </w:r>
    </w:p>
    <w:p>
      <w:pPr>
        <w:pStyle w:val="Compact"/>
        <w:numPr>
          <w:ilvl w:val="0"/>
          <w:numId w:val="1054"/>
        </w:numPr>
        <w:spacing w:after="60" w:line="252" w:lineRule="auto"/>
      </w:pPr>
      <w:r>
        <w:rPr>
          <w:rFonts w:ascii="Arial" w:hAnsi="Arial" w:eastAsia="Arial"/>
        </w:rPr>
        <w:t xml:space="preserve">Load/chaos release gate</w:t>
      </w:r>
    </w:p>
    <w:p>
      <w:pPr>
        <w:pStyle w:val="Compact"/>
        <w:numPr>
          <w:ilvl w:val="0"/>
          <w:numId w:val="1054"/>
        </w:numPr>
        <w:spacing w:after="60" w:line="252" w:lineRule="auto"/>
      </w:pPr>
      <w:r>
        <w:rPr>
          <w:rFonts w:ascii="Arial" w:hAnsi="Arial" w:eastAsia="Arial"/>
        </w:rPr>
        <w:t xml:space="preserve">Backup/restore/rollback drill</w:t>
      </w:r>
    </w:p>
    <w:p>
      <w:pPr>
        <w:pStyle w:val="Compact"/>
        <w:numPr>
          <w:ilvl w:val="0"/>
          <w:numId w:val="1054"/>
        </w:numPr>
        <w:spacing w:after="60" w:line="252" w:lineRule="auto"/>
      </w:pPr>
      <w:r>
        <w:rPr>
          <w:rFonts w:ascii="Arial" w:hAnsi="Arial" w:eastAsia="Arial"/>
        </w:rPr>
        <w:t xml:space="preserve">Manual visual UI gate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  <w:b/>
          <w:bCs/>
        </w:rPr>
        <w:t xml:space="preserve">Exit Criteria: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все deliverables приняты, testing gate прошел,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и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обновлены, изменения закрыты за feature flags или documented migration boundary.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6"/>
    <w:bookmarkEnd w:id="47"/>
    <w:bookmarkStart w:id="51" w:name="testing-strategy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8. Testing strategy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</w:rPr>
        <w:t xml:space="preserve">Тестирование является частью архитектуры, а не финальной стадией. Агентская платформа имеет больше failure modes, чем request/response backend: provider timeouts, partial streams, workflow replay, approval waits, tool side effects, sandbox crashes, retrieval hallucinations and semantic overreach.</w:t>
      </w:r>
    </w:p>
    <w:bookmarkStart w:id="48" w:name="test-level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8.1. Test levels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Уровень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Что проверяет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Где запускать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Blocking policy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Unit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Domain types, mappers, policies, state machines, cost estimator, semantic rules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PR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Contract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CanonicalChatEvent, ModelGateway, AgentRunEvent, ToolDefinitionVersion, MCP schemas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PR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Integration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Core → ModelGateway, Core → Temporal worker, DB, audit/cost events, KnowledgeGateway mock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 / staging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merge в release branch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E2E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login → session → fast chat → AgentRun → approval → artifact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 smoke + release full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release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Security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CORS, SSRF, prompt injection, tool output injection, approval bypass, secrets leakage, egress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 smoke + release full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Zero critical allowed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RAG evals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answerability, context precision/recall, citation correctness, hallucination, latency/cost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nightly + release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release по threshold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Semantic evals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Claim extraction, DomainBoundary, strength downgrade, no hidden authority, no psychodiagnosis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 smoke + nightly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MVP/RC gates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Load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concurrent chats, event-stream fanout, queue/backpressure, sandbox allocation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staging/release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RC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Chaos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provider timeout, Temporal worker restart, vector store unavailable, MCP down, sandbox crash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staging/release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RC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Visual/UI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desktop, mobile 375px, approval UI, Mission Room, artifact diff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sprint closure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Блокирует sprint closure</w:t>
            </w:r>
          </w:p>
        </w:tc>
      </w:tr>
    </w:tbl>
    <w:bookmarkEnd w:id="48"/>
    <w:bookmarkStart w:id="49" w:name="ci-pipeline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8.2. CI pipeline</w:t>
      </w:r>
    </w:p>
    <w:p>
      <w:pPr>
        <w:pStyle w:val="SourceCode"/>
        <w:spacing w:after="60" w:line="252" w:lineRule="auto"/>
      </w:pPr>
      <w:r>
        <w:rPr>
          <w:rStyle w:val="VerbatimChar"/>
          <w:rFonts w:ascii="Arial" w:hAnsi="Arial" w:eastAsia="Arial"/>
        </w:rPr>
        <w:t xml:space="preserve">PR pipeline: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lint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test:unit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test:contract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test:security:smoke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test:integration:smoke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eval:semantic:smoke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Nightly pipeline: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test:integration:full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eval:rag:full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eval:semantic:full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test:security:abuse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npm run test:load:small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Release pipeline: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full regression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full RAG eval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full Semantic eval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full E2E browser suite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load + chaos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rollback dry-run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security sign-off</w:t>
      </w:r>
    </w:p>
    <w:bookmarkEnd w:id="49"/>
    <w:bookmarkStart w:id="50" w:name="quality-thresholds-for-release-gate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8.3. Quality thresholds for release gates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Area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MVP target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RC target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Fast path TTFT P95 on synthetic provider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no regression vs baseline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no regression vs baseline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Simple chat no sandbox/tool/RAG guardrail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100%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100%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AgentRun duplicate creation on reconnect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Approval bypass for high-risk actions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Claim extraction accuracy on golden set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≥ 80-85%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≥ 90%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DomainBoundary violation detection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≥ 80%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≥ 90%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No hidden authority critical violations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RAG citation correctness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smoke only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≥ 90-95% after corpus calibration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Side-effect tool idempotency coverage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100% for enabled tools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100%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Sandbox isolation leakage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0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Cost event coverage for model/tool/sandbox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≥ 95%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≥ 99%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Rollback dry-run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documented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Arial" w:hAnsi="Arial" w:eastAsia="Arial"/>
                <w:sz w:val="16"/>
              </w:rPr>
              <w:t xml:space="preserve">executed successfully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50"/>
    <w:bookmarkEnd w:id="51"/>
    <w:bookmarkStart w:id="52" w:name="release-gates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9. Release gates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Gate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Название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Exit criteria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A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Architecture Lock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ADR pack accepted, old sandbox-per-chat default removed, feature flags ready, V1 fallback documented.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B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Fast Path Safety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Simple chat route protected, backward compatibility proven, fallback does not bypass policy.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Semantic Viability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Claim/DomainBoundary PoC passes golden set, no hidden authority, product usefulness confirmed.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MVP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Fast chat + AgentRun + Semantic PoC + Policy/Approval works end-to-end with rollback.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Beta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KnowledgeGateway, RolePasses, ArtifactWorkspace, ToolGateway and Forge v0 pass gates.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F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Release Candidate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Security, evals, load/chaos, rollback dry-run and runbooks signed off.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52"/>
    <w:bookmarkStart w:id="53" w:name="risk-register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10. Risk register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Risk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Вероятность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Влияние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Mitigation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Owner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Late USP risk: ER-layer проверяется слишком поздно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Критическое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Sprint 5 Semantic PoC gate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Product + Semantic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Команда застрянет на самописном SQLite workflow engine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Temporal-first Sprint 7, SQLite only app DB/audit/fallback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Tech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LiteLLM интеграция задержит ModelGateway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Thin compatibility adapter first, LiteLLM feature flag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Backend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Fast path замедлится из-за AgentRun/Temporal overhead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Guardrail tests: no sandbox/RAG/tool discovery in simple path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Performance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Semantic evals требуют много ручной разметки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Seed dataset early, LLM-as-judge + human spot review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Evals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Approval fatigue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Grouped approvals, edit-then-approve, smart defaults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UX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RAG quality ниже ожиданий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RAGAS/TruLens metrics, nightly evals, no ensemble default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ML/Evals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Tool schema drift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schemaHash, canary rollout, contract tests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Backend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Prompt injection через tool output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Output validation, redaction, policy checks, adversarial tests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Security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Sandbox cost explosion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Высокая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Risk-based sandbox, TTL, budgets, warm-pool metrics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DevOps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Cross-tenant leakage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Низкая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Критическое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Isolation tests, scoped credentials, audit review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Security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Temporal operational complexity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Dev cluster early, runbooks, team training, fallback mode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SRE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Model provider outage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Высокое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ModelGateway fallback, second provider pilot Sprint 15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Backend/SRE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UI exposes too much internal machinery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“</w:t>
            </w:r>
            <w:r>
              <w:rPr>
                <w:rFonts w:ascii="Arial" w:hAnsi="Arial" w:eastAsia="Arial"/>
                <w:sz w:val="16"/>
              </w:rPr>
              <w:t xml:space="preserve">3-5 distinctions</w:t>
            </w:r>
            <w:r>
              <w:rPr>
                <w:rFonts w:ascii="Arial" w:hAnsi="Arial" w:eastAsia="Arial"/>
                <w:sz w:val="16"/>
              </w:rPr>
              <w:t xml:space="preserve">”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UX rule, usability review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UX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Meaning layer becomes mystical/overconfident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Средняя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Критическое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No hidden authority evals, Adequacy Covenant, Language Pass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Semantic Lead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Release rollback fails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Низкая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Критическое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MIGRATION-002 + rollback dry-run before RC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6"/>
              </w:rPr>
              <w:t xml:space="preserve">DevOps Lead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53"/>
    <w:bookmarkStart w:id="58" w:name="backlog-artifacts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11. Backlog artifacts</w:t>
      </w:r>
    </w:p>
    <w:bookmarkStart w:id="54" w:name="adr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ADRs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ADR-001: Fast path + evolutionary migration boundary.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ADR-002: ModelGateway with LiteLLM primary and provider-neutral core.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ADR-003: DurableRuntime with Temporal primary.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ADR-004: Risk-based sandbox / E2B primary + Daytona alternative.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ADR-005: Semantic shift-left and ER Meaning Layer viability gate.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ADR-006: MCP ToolGateway scope and versioned Tool Registry.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ADR-007: KnowledgeGateway modes and no ensemble default.</w:t>
      </w:r>
    </w:p>
    <w:p>
      <w:pPr>
        <w:pStyle w:val="Compact"/>
        <w:numPr>
          <w:ilvl w:val="0"/>
          <w:numId w:val="1055"/>
        </w:numPr>
        <w:spacing w:after="60" w:line="252" w:lineRule="auto"/>
      </w:pPr>
      <w:r>
        <w:rPr>
          <w:rFonts w:ascii="Arial" w:hAnsi="Arial" w:eastAsia="Arial"/>
        </w:rPr>
        <w:t xml:space="preserve">ADR-008: Policy/Cost/Audit as execution control plane.</w:t>
      </w:r>
    </w:p>
    <w:bookmarkEnd w:id="54"/>
    <w:bookmarkStart w:id="55" w:name="spec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SPECs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SPEC-001: CanonicalChatEvent.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SPEC-002: ModelRegistry.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SPEC-003: ModelGateway.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SPEC-004: SemanticProtocol.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SPEC-005: ClaimLedger and DomainBoundary.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SPEC-006: AgentRun state machine.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SPEC-007: Mission model.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SPEC-008: DurableRuntime interface.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SPEC-009: PolicyEngine.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SPEC-010: CostPolicy and AgentRunEstimate.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SPEC-011: ApprovalRequest.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SPEC-012: KnowledgeGateway.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SPEC-013: RetrievalResult and Citation.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SPEC-014: RolePass contract.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SPEC-015: ArtifactWorkspace.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SPEC-016: MCP ToolGateway and ToolDefinitionVersion.</w:t>
      </w:r>
    </w:p>
    <w:p>
      <w:pPr>
        <w:pStyle w:val="Compact"/>
        <w:numPr>
          <w:ilvl w:val="0"/>
          <w:numId w:val="1056"/>
        </w:numPr>
        <w:spacing w:after="60" w:line="252" w:lineRule="auto"/>
      </w:pPr>
      <w:r>
        <w:rPr>
          <w:rFonts w:ascii="Arial" w:hAnsi="Arial" w:eastAsia="Arial"/>
        </w:rPr>
        <w:t xml:space="preserve">SPEC-017: SandboxManager and Forge.</w:t>
      </w:r>
    </w:p>
    <w:bookmarkEnd w:id="55"/>
    <w:bookmarkStart w:id="56" w:name="eval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EVALs</w:t>
      </w:r>
    </w:p>
    <w:p>
      <w:pPr>
        <w:pStyle w:val="Compact"/>
        <w:numPr>
          <w:ilvl w:val="0"/>
          <w:numId w:val="1057"/>
        </w:numPr>
        <w:spacing w:after="60" w:line="252" w:lineRule="auto"/>
      </w:pPr>
      <w:r>
        <w:rPr>
          <w:rFonts w:ascii="Arial" w:hAnsi="Arial" w:eastAsia="Arial"/>
        </w:rPr>
        <w:t xml:space="preserve">EVAL-001: Semantic seed set.</w:t>
      </w:r>
    </w:p>
    <w:p>
      <w:pPr>
        <w:pStyle w:val="Compact"/>
        <w:numPr>
          <w:ilvl w:val="0"/>
          <w:numId w:val="1057"/>
        </w:numPr>
        <w:spacing w:after="60" w:line="252" w:lineRule="auto"/>
      </w:pPr>
      <w:r>
        <w:rPr>
          <w:rFonts w:ascii="Arial" w:hAnsi="Arial" w:eastAsia="Arial"/>
        </w:rPr>
        <w:t xml:space="preserve">EVAL-002: RAG answerability/citations dataset.</w:t>
      </w:r>
    </w:p>
    <w:p>
      <w:pPr>
        <w:pStyle w:val="Compact"/>
        <w:numPr>
          <w:ilvl w:val="0"/>
          <w:numId w:val="1057"/>
        </w:numPr>
        <w:spacing w:after="60" w:line="252" w:lineRule="auto"/>
      </w:pPr>
      <w:r>
        <w:rPr>
          <w:rFonts w:ascii="Arial" w:hAnsi="Arial" w:eastAsia="Arial"/>
        </w:rPr>
        <w:t xml:space="preserve">EVAL-003: Semantic adversarial set.</w:t>
      </w:r>
    </w:p>
    <w:p>
      <w:pPr>
        <w:pStyle w:val="Compact"/>
        <w:numPr>
          <w:ilvl w:val="0"/>
          <w:numId w:val="1057"/>
        </w:numPr>
        <w:spacing w:after="60" w:line="252" w:lineRule="auto"/>
      </w:pPr>
      <w:r>
        <w:rPr>
          <w:rFonts w:ascii="Arial" w:hAnsi="Arial" w:eastAsia="Arial"/>
        </w:rPr>
        <w:t xml:space="preserve">EVAL-004: Tool approval and bypass dataset.</w:t>
      </w:r>
    </w:p>
    <w:p>
      <w:pPr>
        <w:pStyle w:val="Compact"/>
        <w:numPr>
          <w:ilvl w:val="0"/>
          <w:numId w:val="1057"/>
        </w:numPr>
        <w:spacing w:after="60" w:line="252" w:lineRule="auto"/>
      </w:pPr>
      <w:r>
        <w:rPr>
          <w:rFonts w:ascii="Arial" w:hAnsi="Arial" w:eastAsia="Arial"/>
        </w:rPr>
        <w:t xml:space="preserve">EVAL-005: Artifact traceability dataset.</w:t>
      </w:r>
    </w:p>
    <w:p>
      <w:pPr>
        <w:pStyle w:val="Compact"/>
        <w:numPr>
          <w:ilvl w:val="0"/>
          <w:numId w:val="1057"/>
        </w:numPr>
        <w:spacing w:after="60" w:line="252" w:lineRule="auto"/>
      </w:pPr>
      <w:r>
        <w:rPr>
          <w:rFonts w:ascii="Arial" w:hAnsi="Arial" w:eastAsia="Arial"/>
        </w:rPr>
        <w:t xml:space="preserve">EVAL-006: Recovery/refusal/degradation dataset.</w:t>
      </w:r>
    </w:p>
    <w:bookmarkEnd w:id="56"/>
    <w:bookmarkStart w:id="57" w:name="runbooks-and-migration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RUNBOOKs and migrations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RUNBOOK-001: Temporal restart/replay/recovery.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RUNBOOK-002: Sandbox cleanup/quarantine failure.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RUNBOOK-003: High queue depth/backpressure.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RUNBOOK-004: Model provider outage / LiteLLM unavailable.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RUNBOOK-005: KnowledgeGateway/vector store unavailable.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RUNBOOK-006: Cost spike / quota exceeded.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RUNBOOK-007: Security incident: tool escalation or data leakage.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MIGRATION-001: MVP rollout with V1 fallback.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MIGRATION-002: Production rollout and rollback.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MIGRATION-003: Data migration for Mission/AgentRun/Semantic traces.</w:t>
      </w:r>
    </w:p>
    <w:p>
      <w:pPr>
        <w:pStyle w:val="Compact"/>
        <w:numPr>
          <w:ilvl w:val="0"/>
          <w:numId w:val="1058"/>
        </w:numPr>
        <w:spacing w:after="60" w:line="252" w:lineRule="auto"/>
      </w:pPr>
      <w:r>
        <w:rPr>
          <w:rFonts w:ascii="Arial" w:hAnsi="Arial" w:eastAsia="Arial"/>
        </w:rPr>
        <w:t xml:space="preserve">MIGRATION-004: Provider configuration migration to ModelRegistry/ModelGateway.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57"/>
    <w:bookmarkEnd w:id="58"/>
    <w:bookmarkStart w:id="63" w:name="definition-of-done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12. Definition of Done</w:t>
      </w:r>
    </w:p>
    <w:bookmarkStart w:id="59" w:name="sprint-dod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Sprint DoD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</w:rPr>
        <w:t xml:space="preserve">Every sprint closes only when: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Fonts w:ascii="Arial" w:hAnsi="Arial" w:eastAsia="Arial"/>
        </w:rPr>
        <w:t xml:space="preserve">Scope is merged behind feature flags where appropriate.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Fonts w:ascii="Arial" w:hAnsi="Arial" w:eastAsia="Arial"/>
        </w:rPr>
        <w:t xml:space="preserve">Unit/contract/integration tests for affected area pass.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Fonts w:ascii="Arial" w:hAnsi="Arial" w:eastAsia="Arial"/>
        </w:rPr>
        <w:t xml:space="preserve">Security smoke tests pass for changed boundaries.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Fonts w:ascii="Arial" w:hAnsi="Arial" w:eastAsia="Arial"/>
        </w:rPr>
        <w:t xml:space="preserve">Manual UI smoke is done on desktop and 375px mobile.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Style w:val="VerbatimChar"/>
          <w:rFonts w:ascii="Arial" w:hAnsi="Arial" w:eastAsia="Arial"/>
        </w:rPr>
        <w:t xml:space="preserve">PROJECT_MAP.md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is updated with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node dev_studio/refresh.js</w:t>
      </w:r>
      <w:r>
        <w:rPr>
          <w:rFonts w:ascii="Arial" w:hAnsi="Arial" w:eastAsia="Arial"/>
        </w:rPr>
        <w:t xml:space="preserve">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is updated with completed items, files touched and date.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Fonts w:ascii="Arial" w:hAnsi="Arial" w:eastAsia="Arial"/>
        </w:rPr>
        <w:t xml:space="preserve">Any new public/internal contract has SPEC or ADR update.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Fonts w:ascii="Arial" w:hAnsi="Arial" w:eastAsia="Arial"/>
        </w:rPr>
        <w:t xml:space="preserve">No new direct provider SDK leakage into Core without ADR.</w:t>
      </w:r>
    </w:p>
    <w:p>
      <w:pPr>
        <w:pStyle w:val="Compact"/>
        <w:numPr>
          <w:ilvl w:val="0"/>
          <w:numId w:val="1059"/>
        </w:numPr>
        <w:spacing w:after="60" w:line="252" w:lineRule="auto"/>
      </w:pPr>
      <w:r>
        <w:rPr>
          <w:rFonts w:ascii="Arial" w:hAnsi="Arial" w:eastAsia="Arial"/>
        </w:rPr>
        <w:t xml:space="preserve">No hidden authority or unsafe depth handling introduced by semantic changes.</w:t>
      </w:r>
    </w:p>
    <w:bookmarkEnd w:id="59"/>
    <w:bookmarkStart w:id="60" w:name="architecture-dod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Architecture DoD</w:t>
      </w:r>
    </w:p>
    <w:p>
      <w:pPr>
        <w:pStyle w:val="Compact"/>
        <w:numPr>
          <w:ilvl w:val="0"/>
          <w:numId w:val="1060"/>
        </w:numPr>
        <w:spacing w:after="60" w:line="252" w:lineRule="auto"/>
      </w:pPr>
      <w:r>
        <w:rPr>
          <w:rFonts w:ascii="Arial" w:hAnsi="Arial" w:eastAsia="Arial"/>
        </w:rPr>
        <w:t xml:space="preserve">AgentRuntime, ModelGateway, KnowledgeGateway, MCP ToolGateway, SandboxManager and PolicyEngine are separated.</w:t>
      </w:r>
    </w:p>
    <w:p>
      <w:pPr>
        <w:pStyle w:val="Compact"/>
        <w:numPr>
          <w:ilvl w:val="0"/>
          <w:numId w:val="1060"/>
        </w:numPr>
        <w:spacing w:after="60" w:line="252" w:lineRule="auto"/>
      </w:pPr>
      <w:r>
        <w:rPr>
          <w:rFonts w:ascii="Arial" w:hAnsi="Arial" w:eastAsia="Arial"/>
        </w:rPr>
        <w:t xml:space="preserve">AgentRun supports retry/resume/cancel/approval wait without duplicated side effects.</w:t>
      </w:r>
    </w:p>
    <w:p>
      <w:pPr>
        <w:pStyle w:val="Compact"/>
        <w:numPr>
          <w:ilvl w:val="0"/>
          <w:numId w:val="1060"/>
        </w:numPr>
        <w:spacing w:after="60" w:line="252" w:lineRule="auto"/>
      </w:pPr>
      <w:r>
        <w:rPr>
          <w:rFonts w:ascii="Arial" w:hAnsi="Arial" w:eastAsia="Arial"/>
        </w:rPr>
        <w:t xml:space="preserve">Simple chat remains fast path and does not allocate sandbox.</w:t>
      </w:r>
    </w:p>
    <w:p>
      <w:pPr>
        <w:pStyle w:val="Compact"/>
        <w:numPr>
          <w:ilvl w:val="0"/>
          <w:numId w:val="1060"/>
        </w:numPr>
        <w:spacing w:after="60" w:line="252" w:lineRule="auto"/>
      </w:pPr>
      <w:r>
        <w:rPr>
          <w:rFonts w:ascii="Arial" w:hAnsi="Arial" w:eastAsia="Arial"/>
        </w:rPr>
        <w:t xml:space="preserve">All side-effect ToolCalls have idempotencyKey.</w:t>
      </w:r>
    </w:p>
    <w:p>
      <w:pPr>
        <w:pStyle w:val="Compact"/>
        <w:numPr>
          <w:ilvl w:val="0"/>
          <w:numId w:val="1060"/>
        </w:numPr>
        <w:spacing w:after="60" w:line="252" w:lineRule="auto"/>
      </w:pPr>
      <w:r>
        <w:rPr>
          <w:rFonts w:ascii="Arial" w:hAnsi="Arial" w:eastAsia="Arial"/>
        </w:rPr>
        <w:t xml:space="preserve">Model/cost/audit events are emitted consistently.</w:t>
      </w:r>
    </w:p>
    <w:bookmarkEnd w:id="60"/>
    <w:bookmarkStart w:id="61" w:name="meaning-first-dod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Meaning-first DoD</w:t>
      </w:r>
    </w:p>
    <w:p>
      <w:pPr>
        <w:pStyle w:val="Compact"/>
        <w:numPr>
          <w:ilvl w:val="0"/>
          <w:numId w:val="1061"/>
        </w:numPr>
        <w:spacing w:after="60" w:line="252" w:lineRule="auto"/>
      </w:pPr>
      <w:r>
        <w:rPr>
          <w:rFonts w:ascii="Arial" w:hAnsi="Arial" w:eastAsia="Arial"/>
        </w:rPr>
        <w:t xml:space="preserve">Every strong claim has type, level, strength and domain boundary.</w:t>
      </w:r>
    </w:p>
    <w:p>
      <w:pPr>
        <w:pStyle w:val="Compact"/>
        <w:numPr>
          <w:ilvl w:val="0"/>
          <w:numId w:val="1061"/>
        </w:numPr>
        <w:spacing w:after="60" w:line="252" w:lineRule="auto"/>
      </w:pPr>
      <w:r>
        <w:rPr>
          <w:rFonts w:ascii="Arial" w:hAnsi="Arial" w:eastAsia="Arial"/>
        </w:rPr>
        <w:t xml:space="preserve">The system can downgrade claims when evidence is insufficient.</w:t>
      </w:r>
    </w:p>
    <w:p>
      <w:pPr>
        <w:pStyle w:val="Compact"/>
        <w:numPr>
          <w:ilvl w:val="0"/>
          <w:numId w:val="1061"/>
        </w:numPr>
        <w:spacing w:after="60" w:line="252" w:lineRule="auto"/>
      </w:pPr>
      <w:r>
        <w:rPr>
          <w:rFonts w:ascii="Arial" w:hAnsi="Arial" w:eastAsia="Arial"/>
        </w:rPr>
        <w:t xml:space="preserve">Role passes produce bounded patches, not theatrical debate.</w:t>
      </w:r>
    </w:p>
    <w:p>
      <w:pPr>
        <w:pStyle w:val="Compact"/>
        <w:numPr>
          <w:ilvl w:val="0"/>
          <w:numId w:val="1061"/>
        </w:numPr>
        <w:spacing w:after="60" w:line="252" w:lineRule="auto"/>
      </w:pPr>
      <w:r>
        <w:rPr>
          <w:rFonts w:ascii="Arial" w:hAnsi="Arial" w:eastAsia="Arial"/>
        </w:rPr>
        <w:t xml:space="preserve">ConflictCards return value/trajectory choices to the human.</w:t>
      </w:r>
    </w:p>
    <w:p>
      <w:pPr>
        <w:pStyle w:val="Compact"/>
        <w:numPr>
          <w:ilvl w:val="0"/>
          <w:numId w:val="1061"/>
        </w:numPr>
        <w:spacing w:after="60" w:line="252" w:lineRule="auto"/>
      </w:pPr>
      <w:r>
        <w:rPr>
          <w:rFonts w:ascii="Arial" w:hAnsi="Arial" w:eastAsia="Arial"/>
        </w:rPr>
        <w:t xml:space="preserve">Artifacts contain traceable decisions and open boundaries.</w:t>
      </w:r>
    </w:p>
    <w:bookmarkEnd w:id="61"/>
    <w:bookmarkStart w:id="62" w:name="securitycost-dod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Security/Cost DoD</w:t>
      </w:r>
    </w:p>
    <w:p>
      <w:pPr>
        <w:pStyle w:val="Compact"/>
        <w:numPr>
          <w:ilvl w:val="0"/>
          <w:numId w:val="1062"/>
        </w:numPr>
        <w:spacing w:after="60" w:line="252" w:lineRule="auto"/>
      </w:pPr>
      <w:r>
        <w:rPr>
          <w:rFonts w:ascii="Arial" w:hAnsi="Arial" w:eastAsia="Arial"/>
        </w:rPr>
        <w:t xml:space="preserve">High-risk actions require approval and audit.</w:t>
      </w:r>
    </w:p>
    <w:p>
      <w:pPr>
        <w:pStyle w:val="Compact"/>
        <w:numPr>
          <w:ilvl w:val="0"/>
          <w:numId w:val="1062"/>
        </w:numPr>
        <w:spacing w:after="60" w:line="252" w:lineRule="auto"/>
      </w:pPr>
      <w:r>
        <w:rPr>
          <w:rFonts w:ascii="Arial" w:hAnsi="Arial" w:eastAsia="Arial"/>
        </w:rPr>
        <w:t xml:space="preserve">Sandbox egress is default-deny.</w:t>
      </w:r>
    </w:p>
    <w:p>
      <w:pPr>
        <w:pStyle w:val="Compact"/>
        <w:numPr>
          <w:ilvl w:val="0"/>
          <w:numId w:val="1062"/>
        </w:numPr>
        <w:spacing w:after="60" w:line="252" w:lineRule="auto"/>
      </w:pPr>
      <w:r>
        <w:rPr>
          <w:rFonts w:ascii="Arial" w:hAnsi="Arial" w:eastAsia="Arial"/>
        </w:rPr>
        <w:t xml:space="preserve">Secrets are scoped and never model-visible.</w:t>
      </w:r>
    </w:p>
    <w:p>
      <w:pPr>
        <w:pStyle w:val="Compact"/>
        <w:numPr>
          <w:ilvl w:val="0"/>
          <w:numId w:val="1062"/>
        </w:numPr>
        <w:spacing w:after="60" w:line="252" w:lineRule="auto"/>
      </w:pPr>
      <w:r>
        <w:rPr>
          <w:rFonts w:ascii="Arial" w:hAnsi="Arial" w:eastAsia="Arial"/>
        </w:rPr>
        <w:t xml:space="preserve">Budget policies can stop, downgrade or request approval.</w:t>
      </w:r>
    </w:p>
    <w:p>
      <w:pPr>
        <w:pStyle w:val="Compact"/>
        <w:numPr>
          <w:ilvl w:val="0"/>
          <w:numId w:val="1062"/>
        </w:numPr>
        <w:spacing w:after="60" w:line="252" w:lineRule="auto"/>
      </w:pPr>
      <w:r>
        <w:rPr>
          <w:rFonts w:ascii="Arial" w:hAnsi="Arial" w:eastAsia="Arial"/>
        </w:rPr>
        <w:t xml:space="preserve">Cost per successful chat is a top-level dashboard metric.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62"/>
    <w:bookmarkEnd w:id="63"/>
    <w:bookmarkStart w:id="66" w:name="migration-and-rollout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13. Migration and rollout</w:t>
      </w:r>
    </w:p>
    <w:bookmarkStart w:id="64" w:name="rollout-control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Rollout controls</w:t>
      </w:r>
    </w:p>
    <w:p>
      <w:pPr>
        <w:pStyle w:val="Compact"/>
        <w:numPr>
          <w:ilvl w:val="0"/>
          <w:numId w:val="1063"/>
        </w:numPr>
        <w:spacing w:after="60" w:line="252" w:lineRule="auto"/>
      </w:pPr>
      <w:r>
        <w:rPr>
          <w:rFonts w:ascii="Arial" w:hAnsi="Arial" w:eastAsia="Arial"/>
        </w:rPr>
        <w:t xml:space="preserve">Feature flags by tenant, workspace, user and agent profile.</w:t>
      </w:r>
    </w:p>
    <w:p>
      <w:pPr>
        <w:pStyle w:val="Compact"/>
        <w:numPr>
          <w:ilvl w:val="0"/>
          <w:numId w:val="1063"/>
        </w:numPr>
        <w:spacing w:after="60" w:line="252" w:lineRule="auto"/>
      </w:pPr>
      <w:r>
        <w:rPr>
          <w:rFonts w:ascii="Arial" w:hAnsi="Arial" w:eastAsia="Arial"/>
        </w:rPr>
        <w:t xml:space="preserve">V1 fallback for critical tenants and high-risk workflows.</w:t>
      </w:r>
    </w:p>
    <w:p>
      <w:pPr>
        <w:pStyle w:val="Compact"/>
        <w:numPr>
          <w:ilvl w:val="0"/>
          <w:numId w:val="1063"/>
        </w:numPr>
        <w:spacing w:after="60" w:line="252" w:lineRule="auto"/>
      </w:pPr>
      <w:r>
        <w:rPr>
          <w:rFonts w:ascii="Arial" w:hAnsi="Arial" w:eastAsia="Arial"/>
        </w:rPr>
        <w:t xml:space="preserve">Shadow mode for ModelGateway routing and RAG answers before production use.</w:t>
      </w:r>
    </w:p>
    <w:p>
      <w:pPr>
        <w:pStyle w:val="Compact"/>
        <w:numPr>
          <w:ilvl w:val="0"/>
          <w:numId w:val="1063"/>
        </w:numPr>
        <w:spacing w:after="60" w:line="252" w:lineRule="auto"/>
      </w:pPr>
      <w:r>
        <w:rPr>
          <w:rFonts w:ascii="Arial" w:hAnsi="Arial" w:eastAsia="Arial"/>
        </w:rPr>
        <w:t xml:space="preserve">A/B comparison on latency, cost, success rate, approval conversion, semantic quality and retention.</w:t>
      </w:r>
    </w:p>
    <w:p>
      <w:pPr>
        <w:pStyle w:val="Compact"/>
        <w:numPr>
          <w:ilvl w:val="0"/>
          <w:numId w:val="1063"/>
        </w:numPr>
        <w:spacing w:after="60" w:line="252" w:lineRule="auto"/>
      </w:pPr>
      <w:r>
        <w:rPr>
          <w:rFonts w:ascii="Arial" w:hAnsi="Arial" w:eastAsia="Arial"/>
        </w:rPr>
        <w:t xml:space="preserve">Canary rollout for ToolDefinitionVersion and provider changes.</w:t>
      </w:r>
    </w:p>
    <w:p>
      <w:pPr>
        <w:pStyle w:val="Compact"/>
        <w:numPr>
          <w:ilvl w:val="0"/>
          <w:numId w:val="1063"/>
        </w:numPr>
        <w:spacing w:after="60" w:line="252" w:lineRule="auto"/>
      </w:pPr>
      <w:r>
        <w:rPr>
          <w:rFonts w:ascii="Arial" w:hAnsi="Arial" w:eastAsia="Arial"/>
        </w:rPr>
        <w:t xml:space="preserve">Rollback procedure tested before production enablement.</w:t>
      </w:r>
    </w:p>
    <w:bookmarkEnd w:id="64"/>
    <w:bookmarkStart w:id="65" w:name="migration-phases"/>
    <w:p>
      <w:pPr>
        <w:pStyle w:val="Heading3"/>
        <w:keepNext/>
        <w:spacing w:before="200" w:after="80"/>
      </w:pPr>
      <w:r>
        <w:rPr>
          <w:rFonts w:ascii="Arial" w:hAnsi="Arial" w:eastAsia="Arial"/>
        </w:rPr>
        <w:t xml:space="preserve">Migration phases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Phase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Scope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Exit criteria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Phase 0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Repo hygiene, tests, fast path, ModelGateway pilot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No regression vs V1 baseline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Phase 1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Semantic PoC + AgentRun + Temporal + policy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MVP gate passed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Phase 2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KnowledgeGateway + evals + Role/Artifact UX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Beta gate passed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Phase 3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MCP ToolGateway + Forge/Sandbox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Tool/Forge gates passed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Phase 4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Observability + load/chaos + multi-provider fallback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RC gate passed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Phase 5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Tenant-by-tenant production rollout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Rollback ready, owner matrix active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65"/>
    <w:bookmarkEnd w:id="66"/>
    <w:bookmarkStart w:id="67" w:name="team-roles-and-ownership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14. Team roles and ownership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Role</w:t>
            </w:r>
          </w:p>
        </w:tc>
        <w:tc>
          <w:tcPr>
            <w:vAlign w:val="top"/>
            <w:shd w:fill="1F4E7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 xml:space="preserve">Responsibilities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Tech Lead / Architect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ADRs, boundaries, critical reviews, release gate authority.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Backend Lead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ModelGateway, AgentRun API, PolicyEngine, ToolGateway contracts.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Runtime Engineer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Temporal workflows, worker lifecycle, replay/recovery.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Semantic Lead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SemanticProtocol, ClaimLedger, DomainBoundary, RolePass contracts.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ML/Evals Engineer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RAG evals, semantic evals, regression thresholds, human review protocol.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Frontend/UX Lead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AgentRun status, approvals, Mission Room, Artifact diffs, mobile UX.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Security Engineer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Threat model, approval bypass, prompt/tool injection, sandbox egress, secrets.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DevOps/SRE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CI/CD, Temporal/LiteLLM/E2B deployment, observability, rollback, runbooks.</w:t>
            </w:r>
          </w:p>
        </w:tc>
      </w:tr>
      <w:tr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Product Manager</w:t>
            </w:r>
          </w:p>
        </w:tc>
        <w:tc>
          <w:tcPr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rial" w:hAnsi="Arial" w:eastAsia="Arial"/>
                <w:sz w:val="15"/>
              </w:rPr>
              <w:t xml:space="preserve">Scope control, MVP/beta criteria, user feedback, prioritization.</w:t>
            </w:r>
          </w:p>
        </w:tc>
      </w:tr>
    </w:tbl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67"/>
    <w:bookmarkStart w:id="68" w:name="immediate-next-actions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15. Immediate next actions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Update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PROJECT_BACKLOG.md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to v2.3 and mark old sandbox-per-chat default as superseded.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Close or rewrite PR #1; restore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.gitignore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protections before any feature work.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Create ADR-005 Semantic shift-left and make Sprint 5 a formal product/architecture gate.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Create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docs/specs/SPEC-001-canonical-chat-event.md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and</w:t>
      </w:r>
      <w:r>
        <w:rPr>
          <w:rFonts w:ascii="Arial" w:hAnsi="Arial" w:eastAsia="Arial"/>
        </w:rPr>
        <w:t xml:space="preserve"> </w:t>
      </w:r>
      <w:r>
        <w:rPr>
          <w:rStyle w:val="VerbatimChar"/>
          <w:rFonts w:ascii="Arial" w:hAnsi="Arial" w:eastAsia="Arial"/>
        </w:rPr>
        <w:t xml:space="preserve">docs/specs/SPEC-004-semantic-protocol.md</w:t>
      </w:r>
      <w:r>
        <w:rPr>
          <w:rFonts w:ascii="Arial" w:hAnsi="Arial" w:eastAsia="Arial"/>
        </w:rPr>
        <w:t xml:space="preserve">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Split tests into stable commands and introduce synthetic provider.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Create first 50 semantic golden cases before building advanced RAG.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Start LiteLLM dev proxy only behind feature flag.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Start Temporal dev cluster before implementing custom workflow logic.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Define MVP demo script for Sprint 9 now, not during Sprint 9.</w:t>
      </w:r>
    </w:p>
    <w:p>
      <w:pPr>
        <w:pStyle w:val="Compact"/>
        <w:numPr>
          <w:ilvl w:val="0"/>
          <w:numId w:val="1064"/>
        </w:numPr>
        <w:spacing w:after="60" w:line="252" w:lineRule="auto"/>
      </w:pPr>
      <w:r>
        <w:rPr>
          <w:rFonts w:ascii="Arial" w:hAnsi="Arial" w:eastAsia="Arial"/>
        </w:rPr>
        <w:t xml:space="preserve">Add a release gate dashboard skeleton early: latency, cost, failures, approvals, semantic quality.</w:t>
      </w:r>
    </w:p>
    <w:p>
      <w:pPr>
        <w:spacing w:after="60" w:line="252" w:lineRule="auto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68"/>
    <w:bookmarkStart w:id="69" w:name="final-planning-formula"/>
    <w:p>
      <w:pPr>
        <w:pStyle w:val="Heading2"/>
        <w:keepNext/>
        <w:spacing w:before="200" w:after="80"/>
      </w:pPr>
      <w:r>
        <w:rPr>
          <w:rFonts w:ascii="Arial" w:hAnsi="Arial" w:eastAsia="Arial"/>
        </w:rPr>
        <w:t xml:space="preserve">16. Final planning formula</w:t>
      </w:r>
    </w:p>
    <w:p>
      <w:pPr>
        <w:pStyle w:val="SourceCode"/>
        <w:spacing w:after="60" w:line="252" w:lineRule="auto"/>
      </w:pPr>
      <w:r>
        <w:rPr>
          <w:rStyle w:val="VerbatimChar"/>
          <w:rFonts w:ascii="Arial" w:hAnsi="Arial" w:eastAsia="Arial"/>
        </w:rPr>
        <w:t xml:space="preserve">ChatAVG v2.3 delivery =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Repo discipline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reliable tests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protected fast path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ModelGateway/LiteLLM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early SemanticProtocol PoC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AgentRun/Temporal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Policy/Cost/Audit/Approval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KnowledgeGateway/Evals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RolePasses/ArtifactWorkspace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MCP ToolGateway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risk-based Forge/E2B</w:t>
      </w:r>
      <w:r>
        <w:rPr>
          <w:rFonts w:ascii="Arial" w:hAnsi="Arial" w:eastAsia="Arial"/>
        </w:rPr>
        <w:br/>
      </w:r>
      <w:r>
        <w:rPr>
          <w:rStyle w:val="VerbatimChar"/>
          <w:rFonts w:ascii="Arial" w:hAnsi="Arial" w:eastAsia="Arial"/>
        </w:rPr>
        <w:t xml:space="preserve">  + load/chaos/security rollout gates</w:t>
      </w:r>
    </w:p>
    <w:p>
      <w:pPr>
        <w:pStyle w:val="FirstParagraph"/>
        <w:spacing w:after="60" w:line="252" w:lineRule="auto"/>
      </w:pPr>
      <w:r>
        <w:rPr>
          <w:rFonts w:ascii="Arial" w:hAnsi="Arial" w:eastAsia="Arial"/>
        </w:rPr>
        <w:t xml:space="preserve">Главный критерий успеха: ChatAVG не должен стать просто еще одной агентской платформой. Он должен доказать, что умеет работать с силой утверждений, границами применимости, человеческими развилками и traceable artifacts лучше, чем обычный чат или обычный tool-calling framework.</w:t>
      </w:r>
    </w:p>
    <w:bookmarkEnd w:id="69"/>
    <w:bookmarkEnd w:id="70"/>
    <w:sectPr>
      <w:headerReference w:type="default" r:id="rId9"/>
      <w:footerReference w:type="default" r:id="rId10"/>
      <w:pgMar w:top="792" w:bottom="792" w:left="792" w:right="792" w:header="360" w:footer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Confidential working draft / 7 May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ChatAVG v2.3 — Optimized Delivery Plan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eastAsia="Arial"/>
      <w:sz w:val="19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19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2026-05-07T00:59:09Z</dcterms:created>
  <dcterms:modified xsi:type="dcterms:W3CDTF">2026-05-07T00:59:09Z</dcterms:modified>
</cp:coreProperties>
</file>