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 w:eastAsia="DejaVu Sans"/>
          <w:b/>
          <w:color w:val="6B7280"/>
          <w:sz w:val="26"/>
        </w:rPr>
        <w:t>ChatAVG</w:t>
      </w:r>
    </w:p>
    <w:p>
      <w:pPr>
        <w:jc w:val="center"/>
      </w:pPr>
      <w:r>
        <w:rPr>
          <w:rFonts w:ascii="DejaVu Sans" w:hAnsi="DejaVu Sans" w:eastAsia="DejaVu Sans"/>
          <w:b/>
          <w:color w:val="111827"/>
          <w:sz w:val="44"/>
        </w:rPr>
        <w:t>Концепция проекта ChatAVG v2.0</w:t>
      </w:r>
    </w:p>
    <w:p>
      <w:pPr>
        <w:jc w:val="center"/>
      </w:pPr>
      <w:r>
        <w:rPr>
          <w:rFonts w:ascii="DejaVu Sans" w:hAnsi="DejaVu Sans" w:eastAsia="DejaVu Sans"/>
          <w:color w:val="374151"/>
          <w:sz w:val="22"/>
        </w:rPr>
        <w:t>Среда практической Эзоагностики реальности и создания адекватных артефактов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Версия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2.0</w:t>
            </w:r>
          </w:p>
        </w:tc>
      </w:tr>
      <w:tr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Дата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6 мая 2026</w:t>
            </w:r>
          </w:p>
        </w:tc>
      </w:tr>
      <w:tr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Статус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Concept / Working Version</w:t>
            </w:r>
          </w:p>
        </w:tc>
      </w:tr>
      <w:tr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Назначение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Новая концептуальная версия документации проекта</w:t>
            </w:r>
          </w:p>
        </w:tc>
      </w:tr>
    </w:tbl>
    <w:p/>
    <w:p>
      <w:pPr>
        <w:pStyle w:val="Heading1"/>
        <w:spacing w:before="160" w:after="80"/>
      </w:pPr>
      <w:r>
        <w:t>1. Новая формула проекта</w:t>
      </w:r>
    </w:p>
    <w:p>
      <w:pPr>
        <w:pStyle w:val="Quote"/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ChatAVG — это функциональная среда практической Эзоагностики реальности, где человек приносит ситуацию, замысел или конфликт, а система помогает ему уменьшить искажения, удержать границы понимания, увидеть развилки и собрать адекватный артефакт действия.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В этой версии проекта ChatAVG определяется не через чат, не через агентов и не через генерацию документов. Эти формы вторичны. Первична работа с тем, как человек видит реальность, где он подменяет её описанием, где язык закрывает неопределённость, где психика защищает старую конструкцию, и где нужен не ответ, а более точное различение.</w:t>
      </w:r>
    </w:p>
    <w:p>
      <w:pPr>
        <w:pStyle w:val="Heading1"/>
        <w:spacing w:before="160" w:after="80"/>
      </w:pPr>
      <w:r>
        <w:t>2. Чем ChatAVG не является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Не является</w:t>
            </w:r>
          </w:p>
        </w:tc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Почему это важно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Не чат-ботом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Сообщение слишком слабая единица продукта. ChatAVG работает с миссией, ситуацией и артефактом.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Не терапевтом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Система не лечит, не диагностирует и не берёт ответственность за психическое состояние пользователя.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Не духовным наставником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Она не говорит от имени Глубины, Реальности или сущностного запроса.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Не оракулом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Она не выдаёт окончательные ответы там, где есть границы знания и человеческий выбор.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Не мультиагентным шоу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Роли нужны для дисциплины различения, а не для имитации «коллективного разума».</w:t>
            </w:r>
          </w:p>
        </w:tc>
      </w:tr>
    </w:tbl>
    <w:p/>
    <w:p>
      <w:pPr>
        <w:pStyle w:val="Heading1"/>
        <w:spacing w:before="160" w:after="80"/>
      </w:pPr>
      <w:r>
        <w:t>3. Что является продуктовой единицей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 xml:space="preserve">Базовая единица ChatAVG — </w:t>
      </w:r>
      <w:r>
        <w:rPr>
          <w:rFonts w:ascii="DejaVu Sans" w:hAnsi="DejaVu Sans" w:eastAsia="DejaVu Sans"/>
          <w:b/>
          <w:sz w:val="20"/>
        </w:rPr>
        <w:t>миссия</w:t>
      </w:r>
      <w:r>
        <w:rPr>
          <w:rFonts w:ascii="DejaVu Sans" w:hAnsi="DejaVu Sans" w:eastAsia="DejaVu Sans"/>
          <w:b w:val="0"/>
          <w:sz w:val="20"/>
        </w:rPr>
        <w:t>. Миссия — это не prompt, а узел реальности: ситуация, замысел, вопрос, конфликт, задача, документ, решение или жизненная развилка, с которой человек хочет поработать точнее.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Результатом является не просто текст. Результат — это артефакт, в котором зафиксированы: что было дано, что было предположено, какие границы удержаны, какие искажения обнаружены, какие развилки открылись, какое решение принято человеком и какое действие становится возможным.</w:t>
      </w:r>
    </w:p>
    <w:p>
      <w:pPr>
        <w:pStyle w:val="Heading1"/>
        <w:spacing w:before="160" w:after="80"/>
      </w:pPr>
      <w:r>
        <w:t>4. Mission Room как рабочая форма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Mission Room остаётся ключевой продуктовой метафорой, но её смысл уточняется. Это не комната агентов и не интерфейс управления пайплайном. Это пространство, где ситуация перестаёт быть хаотичным переживанием или набором слов и превращается в материал для различения.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Элемент Mission Room</w:t>
            </w:r>
          </w:p>
        </w:tc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Смысл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Материал ситуации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То, что принесено пользователем: текст, документы, голос, факты, история, сомнения.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Карта различений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Факты, переживания, интерпретации, предположения, неизвестные, границы.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Рабочий артефакт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Живая форма результата: документ, план, карта решения, концепт, архитектура, письмо, код.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Роли мышления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Ограниченные перспективы, проверяющие материал на разные типы искажений.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Развилки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Места, где система не должна решать за человека и должна показать цену вариантов.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След действия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Что пользователь может сделать, проверить, обсудить, изменить или материализовать.</w:t>
            </w:r>
          </w:p>
        </w:tc>
      </w:tr>
    </w:tbl>
    <w:p/>
    <w:p>
      <w:pPr>
        <w:pStyle w:val="Heading1"/>
        <w:spacing w:before="160" w:after="80"/>
      </w:pPr>
      <w:r>
        <w:t>5. Главный процесс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Процесс ChatAVG должен быть понятным пользователю, но методологически строгим внутри.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1.  Принять ситуацию как материал, а не как прозрачный запрос.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2.  Собрать Mission Brief: цель, контекст, критерии, ограничения, неизвестные.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3.  Разделить факты, переживания, интерпретации и предположения.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4.  Поставить ключевые утверждения в область определения.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5.  Проверить язык: где слово заменило контакт с явлением.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6.  Выявить возможные искажения психики, роли, картины мира и самооправдания.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7.  Сформировать рабочий артефакт.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8.  Показать развилки и цену выбора.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9.  Вернуть ответственность решения человеку.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10.  При необходимости материализовать результат через Forge.</w:t>
      </w:r>
    </w:p>
    <w:p>
      <w:pPr>
        <w:pStyle w:val="Heading1"/>
        <w:spacing w:before="160" w:after="80"/>
      </w:pPr>
      <w:r>
        <w:t>6. Человек и система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ChatAVG должен усиливать способность человека видеть, различать и действовать, но не должен занимать место человека. Это особенно важно, потому что проект работает с чувствительным материалом: самоописаниями, выборами, мотивами, конфликтами, жизненной траекторией.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Система делает</w:t>
            </w:r>
          </w:p>
        </w:tc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Человек делает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Разделяет материал на уровни и типы утверждений.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Задаёт цель и уточняет, что для него действительно важно.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Показывает, где есть риск искажения.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Проверяет, откликается ли это реальному опыту и контексту.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Формулирует развилки и последствия вариантов.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Принимает решение там, где требуется воля, цена и ответственность.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Собирает артефакт и сохраняет след работы.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Использует, отвергает, корректирует или проверяет артефакт действием.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Поддерживает язык осторожности и границ.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Не перекладывает на систему право знать «как на самом деле».</w:t>
            </w:r>
          </w:p>
        </w:tc>
      </w:tr>
    </w:tbl>
    <w:p/>
    <w:p>
      <w:pPr>
        <w:pStyle w:val="Heading1"/>
        <w:spacing w:before="160" w:after="80"/>
      </w:pPr>
      <w:r>
        <w:t>7. Целевые сценарии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Работа с концепцией, документом или проектом: выявить скрытые допущения, подмены, слабые места и собрать более точный артефакт.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Разбор сложной личной ситуации: не дать совет, а разделить факт, переживание, интерпретацию, роль и выбор.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Командное решение: вывести конфликт целей, ролей, ресурсов и последствий в ясные развилки.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Обучение ЭР-мышлению: показывать на материале пользователя, как работают область определения, предел языка и карта уровней.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Создание нового: помочь замыслу пройти проверку реальностью, а не только стать красивым текстом.</w:t>
      </w:r>
    </w:p>
    <w:p>
      <w:pPr>
        <w:pStyle w:val="Heading1"/>
        <w:spacing w:before="160" w:after="80"/>
      </w:pPr>
      <w:r>
        <w:t>8. Метрики успеха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Главные метрики не должны превращать ЭР в таблицу ложной объективности. Поэтому важно измерять наблюдаемые признаки качества, а не «сущностную правильность» человека.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Метрика</w:t>
            </w:r>
          </w:p>
        </w:tc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Что измеряет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Clarity of claims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Насколько ясно отделены факт, интерпретация, гипотеза, риск и выбор.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Boundary discipline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Насколько выводы не выходят за пределы области определения.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Language risk reduction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Сколько терминов перестали закрывать неопределённость и были уточнены.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Distortion visibility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Помогла ли система увидеть конкретные механизмы искажений без обвинения пользователя.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Decision quality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Стали ли развилки понятнее и применимее.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Artifact usefulness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Был ли артефакт реально использован, проверен или улучшен действием.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Human sovereignty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Не забрала ли система у человека ответственность там, где решение должно оставаться его.</w:t>
            </w:r>
          </w:p>
        </w:tc>
      </w:tr>
    </w:tbl>
    <w:p/>
    <w:p>
      <w:pPr>
        <w:pStyle w:val="Heading1"/>
        <w:spacing w:before="160" w:after="80"/>
      </w:pPr>
      <w:r>
        <w:t>9. One-page manifesto</w:t>
      </w:r>
    </w:p>
    <w:p>
      <w:pPr>
        <w:pStyle w:val="Quote"/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ChatAVG не обещает человеку истину. Он помогает меньше врать себе о том, что уже названо истиной. Он не заменяет путь, не диагностирует Глубину и не присваивает себе право знать человека. Он создаёт рабочее пространство, где ситуация проходит через различение, язык становится осторожнее, карта мира перестаёт выдавать себя за реальность, а артефакт фиксирует не красивый ответ, а более честное соприкосновение с задачей.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DejaVu Sans" w:hAnsi="DejaVu Sans" w:eastAsia="DejaVu Sans"/>
        <w:color w:val="6B7280"/>
        <w:sz w:val="16"/>
      </w:rPr>
      <w:t>Концепция проекта  |  ChatAVG v2.0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1182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 w:eastAsia="DejaVu Sans"/>
      <w:i/>
      <w:iCs/>
      <w:color w:val="4B556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DejaVu Sans" w:hAnsi="DejaVu Sans" w:eastAsia="DejaVu Sans"/>
      <w:i w:val="0"/>
      <w:iCs/>
      <w:color w:val="37415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