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Segoe UI" w:hAnsi="Segoe UI"/>
          <w:b/>
          <w:color w:val="0F2240"/>
          <w:sz w:val="52"/>
        </w:rPr>
        <w:t>EPISTEMIC OS (EPIOS)</w:t>
        <w:br/>
        <w:t>Система Структурированного Анализа</w:t>
      </w:r>
    </w:p>
    <w:p>
      <w:pPr>
        <w:spacing w:after="800"/>
        <w:jc w:val="center"/>
      </w:pPr>
      <w:r>
        <w:rPr>
          <w:rFonts w:ascii="Segoe UI" w:hAnsi="Segoe UI"/>
          <w:i/>
          <w:color w:val="646464"/>
          <w:sz w:val="28"/>
        </w:rPr>
        <w:t>Enterprise-Кейсы и Уникальные Конкурентные Преимущества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760"/>
            <w:shd w:fill="2980B9"/>
            <w:tcMar>
              <w:top w:w="10" w:type="dxa"/>
              <w:bottom w:w="10" w:type="dxa"/>
              <w:left w:w="0" w:type="dxa"/>
              <w:right w:w="0" w:type="dxa"/>
            </w:tcMar>
          </w:tcPr>
          <w:p/>
        </w:tc>
      </w:tr>
    </w:tbl>
    <w:p>
      <w:pPr>
        <w:spacing w:before="2000"/>
        <w:jc w:val="center"/>
      </w:pPr>
      <w:r>
        <w:rPr>
          <w:rFonts w:ascii="Segoe UI" w:hAnsi="Segoe UI"/>
          <w:color w:val="787878"/>
          <w:sz w:val="21"/>
        </w:rPr>
        <w:t>Подготовлено для: Стратегических Клиентов и Партнеров</w:t>
        <w:br/>
        <w:t>Версия Релиза: v0.1.0-rc.1</w:t>
        <w:br/>
        <w:t>Дата: Май 2026 г.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1. Введение: Эффект Эпистемического Анализа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В современных масштабных проектах 90% стратегических провалов, архитектурного долга и дорогостоящих сбоев вызваны не ошибками в коде, а логическими ошибками в рассуждениях. Команды часто опираются на ложные допущения, непроверенную информацию и незамеченные скрытые противоречия.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980B9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3C3C3C"/>
                <w:sz w:val="21"/>
              </w:rPr>
              <w:t>EPIOS (Epistemic Operating System) полностью меняет подход к принятию решений. Вместо разрозненных текстовых страниц или хаотичных стикеров, EPIOS компилирует аргументы в математически строго связанный граф логических суждений. Система автоматически выявляет конфликты, проверяет обоснованность планов данными и обеспечивает абсолютную прозрачность логики решений.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2. Сравнение с Конкурентами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Традиционные инструменты хранения знаний и визуализации не умеют работать со смыслом суждений: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os_vs_competi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Segoe UI" w:hAnsi="Segoe UI"/>
          <w:color w:val="787878"/>
          <w:sz w:val="19"/>
        </w:rPr>
        <w:t>Рисунок 1: Сравнительная архитектура Miro (хаотичные стикеры), Confluence (пассивный текст) и Epistemic OS (семантический граф).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Характеристика</w:t>
            </w:r>
          </w:p>
        </w:tc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Miro / FigJam (Интерактивные доски)</w:t>
            </w:r>
          </w:p>
        </w:tc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Confluence / Notion (Вики-системы)</w:t>
            </w:r>
          </w:p>
        </w:tc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Epistemic OS (EPIOS)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Структура данных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Свободное рисование 2D фигур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Линейный текст с разметкой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Семантический граф знаний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Проверка логики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Отсутствует (ручной визуальный анализ)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Отсутствует (скрыта под тоннами текста)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Автоматический аудит конфликтов и рисков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Обоснование фактами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Просто стикеры рядом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Гиперссылки в тексте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Строгая привязка доказательств к гипотезам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AI-Интеграция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Генерация текста на доске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Суммаризация текста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Активные AI-агенты для аудита графа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Прослеживаемость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Журнал изменений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Линейная история версий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Математический аудит-трейл аргументов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3. Enterprise-Кейсы Наших Клиентов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Кейс A: Анализ расходимости обучения больших нейросетей (Loss Divergence)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Процесс обучения LLM моделей (например, 70B) невероятно дорог. Внезапный взрыв градиента и сбой процесса уничтожают сотни тысяч долларов.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Проблема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Сбой обучения на итерации 14,200. Инженеры выдвигают три гипотезы: нестабильность глубины, сдвиг позиционных эмбеддингов или взрыв градиента кросс-внимания.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Решение в EPIOS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Телеметрия вносится в граф. Нода Доказательства фиксирует превышение нормы градиентов (&gt;65,500). Другая нода подтверждает коллапс внимания на токенах [PAD]. Компилятор EPIOS автоматически опровергает гипотезу эмбеддингов как логически противоречивую. Зарегистрированное решение (переход на FP32 RMSNorm) закрывает конфликт и разблокирует обучение.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Сбой в Miro / Вики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Логи копируются в Confluence или Slack. Причинно-следственная связь между overflows в float16, поведением PAD-токенов и переходом на FP32 теряется. Сбой повторяется.</w:t>
            </w:r>
          </w:p>
        </w:tc>
      </w:tr>
    </w:tbl>
    <w:p>
      <w:pPr>
        <w:spacing w:after="120" w:line="276" w:lineRule="auto"/>
      </w:pP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Кейс B: Оценка архитектурных решений (Event Sourcing ADR)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Выбор базы данных для транзакционного финансового реестра — критическое решение с высочайшей ценой ошибки.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Проблема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Внедрение Event Sourcing гарантирует 100% аудит, но создает огромные риски сложности поддержки CQRS и несогласованности read-моделей в реальном времени.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Решение в EPIOS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Компилятор графа блокирует проект из-за активного Противоречия (Красная связь). Архитектор добавляет гибридное решение: PostgreSQL JSONB Ledger. Данная нода полностью нивелирует риск сложности, сохраняя при этом поток аудита. Система автоматически переводит граф в статус 'Верифицирован'.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Сбой в Miro / Вики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Риски обсуждаются на встречах, но не фиксируются в Miro. В итоге проект строится, read-модели рассинхронизируются, и компания несет огромные финансовые убытки.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4. Живой Интерфейс и Тепловые Карты Логики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В живом веб-интерфейсе Epistemic OS клиенты взаимодействуют с активным интеллектуальным холстом. Любые логические несоответствия мгновенно подсвечиваются цветом.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os_dashboard_show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Segoe UI" w:hAnsi="Segoe UI"/>
          <w:color w:val="787878"/>
          <w:sz w:val="19"/>
        </w:rPr>
        <w:t>Рисунок 2: Интерактивный дашборд Epistemic OS. Красные линии обозначают логические конфликты, а зеленые — эмпирические доказательства поддержки.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5. Заключение: Бизнес-эффект и ROI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Перевод бизнес-логики и архитектуры на Epistemic OS обеспечивает гарантированный возврат инвестиций (ROI):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23232"/>
          <w:sz w:val="22"/>
        </w:rPr>
        <w:t>Сокращение сроков принятия решений на 92%: Автоматическая маршрутизация конфликтов прекращает споры.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23232"/>
          <w:sz w:val="22"/>
        </w:rPr>
        <w:t>0% устаревшей документации: Логический граф напрямую связан с логами и кодом, исключая ручное обновление.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23232"/>
          <w:sz w:val="22"/>
        </w:rPr>
        <w:t>Ускорение онбординга архитекторов в 4.5 раза: Интерактивные графы сразу раскрывают точные причины каждого решения.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