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800FD" w14:textId="368666FD" w:rsidR="008214B9" w:rsidRPr="008214B9" w:rsidRDefault="008214B9" w:rsidP="008214B9">
      <w:pPr>
        <w:rPr>
          <w:rFonts w:ascii="等线" w:eastAsia="等线" w:hAnsi="等线" w:hint="eastAsia"/>
          <w:b/>
          <w:bCs/>
          <w:szCs w:val="21"/>
        </w:rPr>
      </w:pPr>
      <w:r w:rsidRPr="008214B9">
        <w:rPr>
          <w:rFonts w:ascii="等线" w:eastAsia="等线" w:hAnsi="等线"/>
          <w:b/>
          <w:bCs/>
          <w:szCs w:val="21"/>
        </w:rPr>
        <w:t>Homework-0</w:t>
      </w:r>
      <w:r w:rsidR="004D26AE">
        <w:rPr>
          <w:rFonts w:ascii="等线" w:eastAsia="等线" w:hAnsi="等线" w:hint="eastAsia"/>
          <w:b/>
          <w:bCs/>
          <w:szCs w:val="21"/>
        </w:rPr>
        <w:t>7</w:t>
      </w:r>
    </w:p>
    <w:p w14:paraId="3F3C1FB4" w14:textId="77777777" w:rsidR="008214B9" w:rsidRPr="001641F3" w:rsidRDefault="008214B9" w:rsidP="008214B9">
      <w:pPr>
        <w:rPr>
          <w:rFonts w:ascii="等线" w:eastAsia="等线" w:hAnsi="等线" w:hint="eastAsia"/>
          <w:szCs w:val="21"/>
        </w:rPr>
      </w:pPr>
    </w:p>
    <w:p w14:paraId="0C2784E9" w14:textId="232247FD" w:rsidR="008214B9" w:rsidRDefault="008214B9" w:rsidP="008214B9">
      <w:pPr>
        <w:rPr>
          <w:rFonts w:ascii="等线" w:eastAsia="等线" w:hAnsi="等线" w:hint="eastAsia"/>
          <w:szCs w:val="21"/>
        </w:rPr>
      </w:pPr>
      <w:r w:rsidRPr="0016082D">
        <w:rPr>
          <w:rFonts w:ascii="等线" w:eastAsia="等线" w:hAnsi="等线" w:hint="eastAsia"/>
          <w:szCs w:val="21"/>
        </w:rPr>
        <w:t>问题：</w:t>
      </w:r>
    </w:p>
    <w:p w14:paraId="282C7926" w14:textId="77777777" w:rsidR="00937316" w:rsidRDefault="00937316" w:rsidP="00937316">
      <w:pPr>
        <w:rPr>
          <w:rFonts w:ascii="等线" w:eastAsia="等线" w:hAnsi="等线" w:cs="Times New Roman" w:hint="eastAsia"/>
          <w:szCs w:val="21"/>
        </w:rPr>
      </w:pPr>
    </w:p>
    <w:p w14:paraId="44AA5530" w14:textId="4376306C" w:rsidR="00937316" w:rsidRDefault="00937316" w:rsidP="00937316">
      <w:pPr>
        <w:rPr>
          <w:rFonts w:ascii="等线" w:eastAsia="等线" w:hAnsi="等线" w:cs="Times New Roman" w:hint="eastAsia"/>
          <w:szCs w:val="21"/>
        </w:rPr>
      </w:pPr>
      <w:r w:rsidRPr="00937316">
        <w:rPr>
          <w:rFonts w:ascii="等线" w:eastAsia="等线" w:hAnsi="等线" w:cs="Times New Roman"/>
          <w:szCs w:val="21"/>
        </w:rPr>
        <w:t>1</w:t>
      </w:r>
      <w:r w:rsidRPr="00937316">
        <w:rPr>
          <w:rFonts w:ascii="等线" w:eastAsia="等线" w:hAnsi="等线" w:cs="Times New Roman" w:hint="eastAsia"/>
          <w:szCs w:val="21"/>
        </w:rPr>
        <w:t>. 利用</w:t>
      </w:r>
      <w:r w:rsidRPr="00937316">
        <w:rPr>
          <w:rFonts w:ascii="等线" w:eastAsia="等线" w:hAnsi="等线" w:cs="Times New Roman"/>
          <w:szCs w:val="21"/>
        </w:rPr>
        <w:t>QGIS</w:t>
      </w:r>
      <w:r w:rsidRPr="00937316">
        <w:rPr>
          <w:rFonts w:ascii="等线" w:eastAsia="等线" w:hAnsi="等线" w:cs="Times New Roman" w:hint="eastAsia"/>
          <w:szCs w:val="21"/>
        </w:rPr>
        <w:t>中</w:t>
      </w:r>
      <w:proofErr w:type="spellStart"/>
      <w:r w:rsidRPr="00937316">
        <w:rPr>
          <w:rFonts w:ascii="等线" w:eastAsia="等线" w:hAnsi="等线" w:cs="Times New Roman"/>
          <w:szCs w:val="21"/>
        </w:rPr>
        <w:t>quickmapservices</w:t>
      </w:r>
      <w:proofErr w:type="spellEnd"/>
      <w:r w:rsidRPr="00937316">
        <w:rPr>
          <w:rFonts w:ascii="等线" w:eastAsia="等线" w:hAnsi="等线" w:cs="Times New Roman" w:hint="eastAsia"/>
          <w:szCs w:val="21"/>
        </w:rPr>
        <w:t>和</w:t>
      </w:r>
      <w:proofErr w:type="spellStart"/>
      <w:r w:rsidRPr="00937316">
        <w:rPr>
          <w:rFonts w:ascii="等线" w:eastAsia="等线" w:hAnsi="等线" w:cs="Times New Roman"/>
          <w:szCs w:val="21"/>
        </w:rPr>
        <w:t>quickOSM</w:t>
      </w:r>
      <w:proofErr w:type="spellEnd"/>
      <w:r w:rsidRPr="00937316">
        <w:rPr>
          <w:rFonts w:ascii="等线" w:eastAsia="等线" w:hAnsi="等线" w:cs="Times New Roman" w:hint="eastAsia"/>
          <w:szCs w:val="21"/>
        </w:rPr>
        <w:t>插件，详细描述有关步骤，从</w:t>
      </w:r>
      <w:r w:rsidRPr="00937316">
        <w:rPr>
          <w:rFonts w:ascii="等线" w:eastAsia="等线" w:hAnsi="等线" w:cs="Times New Roman"/>
          <w:szCs w:val="21"/>
        </w:rPr>
        <w:t>OSM</w:t>
      </w:r>
      <w:r w:rsidRPr="00937316">
        <w:rPr>
          <w:rFonts w:ascii="等线" w:eastAsia="等线" w:hAnsi="等线" w:cs="Times New Roman" w:hint="eastAsia"/>
          <w:szCs w:val="21"/>
        </w:rPr>
        <w:t>访问和下载</w:t>
      </w:r>
      <w:proofErr w:type="spellStart"/>
      <w:r w:rsidRPr="00937316">
        <w:rPr>
          <w:rFonts w:ascii="等线" w:eastAsia="等线" w:hAnsi="等线" w:cs="Times New Roman"/>
          <w:szCs w:val="21"/>
        </w:rPr>
        <w:t>doubs</w:t>
      </w:r>
      <w:proofErr w:type="spellEnd"/>
      <w:r w:rsidRPr="00937316">
        <w:rPr>
          <w:rFonts w:ascii="等线" w:eastAsia="等线" w:hAnsi="等线" w:cs="Times New Roman" w:hint="eastAsia"/>
          <w:szCs w:val="21"/>
        </w:rPr>
        <w:t>数据，通过选择特征获得准确的</w:t>
      </w:r>
      <w:proofErr w:type="spellStart"/>
      <w:r w:rsidRPr="00937316">
        <w:rPr>
          <w:rFonts w:ascii="等线" w:eastAsia="等线" w:hAnsi="等线" w:cs="Times New Roman"/>
          <w:szCs w:val="21"/>
        </w:rPr>
        <w:t>doubs</w:t>
      </w:r>
      <w:proofErr w:type="spellEnd"/>
      <w:r w:rsidRPr="00937316">
        <w:rPr>
          <w:rFonts w:ascii="等线" w:eastAsia="等线" w:hAnsi="等线" w:cs="Times New Roman" w:hint="eastAsia"/>
          <w:szCs w:val="21"/>
        </w:rPr>
        <w:t>，并保存为</w:t>
      </w:r>
      <w:proofErr w:type="spellStart"/>
      <w:r w:rsidRPr="00937316">
        <w:rPr>
          <w:rFonts w:ascii="等线" w:eastAsia="等线" w:hAnsi="等线" w:cs="Times New Roman"/>
          <w:szCs w:val="21"/>
        </w:rPr>
        <w:t>doubs_river.geojson</w:t>
      </w:r>
      <w:proofErr w:type="spellEnd"/>
      <w:r w:rsidRPr="00937316">
        <w:rPr>
          <w:rFonts w:ascii="等线" w:eastAsia="等线" w:hAnsi="等线" w:cs="Times New Roman" w:hint="eastAsia"/>
          <w:szCs w:val="21"/>
        </w:rPr>
        <w:t>格式。</w:t>
      </w:r>
    </w:p>
    <w:p w14:paraId="15EFF356" w14:textId="77777777" w:rsidR="00D603B2" w:rsidRPr="00D603B2" w:rsidRDefault="00D603B2" w:rsidP="00937316">
      <w:pPr>
        <w:rPr>
          <w:rFonts w:ascii="等线" w:eastAsia="等线" w:hAnsi="等线" w:cs="Times New Roman" w:hint="eastAsia"/>
          <w:szCs w:val="21"/>
        </w:rPr>
      </w:pPr>
    </w:p>
    <w:p w14:paraId="703FE12C" w14:textId="77777777" w:rsidR="00326E8F" w:rsidRDefault="00326E8F" w:rsidP="00937316">
      <w:pPr>
        <w:rPr>
          <w:rFonts w:ascii="等线" w:eastAsia="等线" w:hAnsi="等线" w:cs="Times New Roman" w:hint="eastAsia"/>
          <w:szCs w:val="21"/>
        </w:rPr>
      </w:pPr>
      <w:r>
        <w:rPr>
          <w:rFonts w:ascii="等线" w:eastAsia="等线" w:hAnsi="等线" w:cs="Times New Roman" w:hint="eastAsia"/>
          <w:szCs w:val="21"/>
        </w:rPr>
        <w:t>第一步：在</w:t>
      </w:r>
      <w:r w:rsidRPr="00326E8F">
        <w:rPr>
          <w:rFonts w:ascii="等线" w:eastAsia="等线" w:hAnsi="等线" w:cs="Times New Roman" w:hint="eastAsia"/>
          <w:szCs w:val="21"/>
        </w:rPr>
        <w:t>QGIS中</w:t>
      </w:r>
      <w:r>
        <w:rPr>
          <w:rFonts w:ascii="等线" w:eastAsia="等线" w:hAnsi="等线" w:cs="Times New Roman" w:hint="eastAsia"/>
          <w:szCs w:val="21"/>
        </w:rPr>
        <w:t>下载</w:t>
      </w:r>
      <w:proofErr w:type="spellStart"/>
      <w:r w:rsidRPr="00937316">
        <w:rPr>
          <w:rFonts w:ascii="等线" w:eastAsia="等线" w:hAnsi="等线" w:cs="Times New Roman"/>
          <w:szCs w:val="21"/>
        </w:rPr>
        <w:t>quickmapservices</w:t>
      </w:r>
      <w:proofErr w:type="spellEnd"/>
      <w:r w:rsidRPr="00937316">
        <w:rPr>
          <w:rFonts w:ascii="等线" w:eastAsia="等线" w:hAnsi="等线" w:cs="Times New Roman" w:hint="eastAsia"/>
          <w:szCs w:val="21"/>
        </w:rPr>
        <w:t>和</w:t>
      </w:r>
      <w:proofErr w:type="spellStart"/>
      <w:r w:rsidRPr="00937316">
        <w:rPr>
          <w:rFonts w:ascii="等线" w:eastAsia="等线" w:hAnsi="等线" w:cs="Times New Roman"/>
          <w:szCs w:val="21"/>
        </w:rPr>
        <w:t>quickOSM</w:t>
      </w:r>
      <w:proofErr w:type="spellEnd"/>
      <w:r w:rsidRPr="00937316">
        <w:rPr>
          <w:rFonts w:ascii="等线" w:eastAsia="等线" w:hAnsi="等线" w:cs="Times New Roman" w:hint="eastAsia"/>
          <w:szCs w:val="21"/>
        </w:rPr>
        <w:t>插件</w:t>
      </w:r>
    </w:p>
    <w:p w14:paraId="5592DF03" w14:textId="6DE31EA6" w:rsidR="00937316" w:rsidRDefault="00326E8F" w:rsidP="00326E8F">
      <w:pPr>
        <w:ind w:firstLineChars="200" w:firstLine="420"/>
        <w:rPr>
          <w:rFonts w:ascii="等线" w:eastAsia="等线" w:hAnsi="等线" w:cs="Times New Roman" w:hint="eastAsia"/>
          <w:szCs w:val="21"/>
        </w:rPr>
      </w:pPr>
      <w:r>
        <w:rPr>
          <w:rFonts w:ascii="等线" w:eastAsia="等线" w:hAnsi="等线" w:cs="Times New Roman" w:hint="eastAsia"/>
          <w:szCs w:val="21"/>
        </w:rPr>
        <w:t>插件-管理并安装插件-搜索</w:t>
      </w:r>
      <w:proofErr w:type="spellStart"/>
      <w:r w:rsidRPr="00937316">
        <w:rPr>
          <w:rFonts w:ascii="等线" w:eastAsia="等线" w:hAnsi="等线" w:cs="Times New Roman"/>
          <w:szCs w:val="21"/>
        </w:rPr>
        <w:t>quickmapservices</w:t>
      </w:r>
      <w:proofErr w:type="spellEnd"/>
      <w:r w:rsidRPr="00937316">
        <w:rPr>
          <w:rFonts w:ascii="等线" w:eastAsia="等线" w:hAnsi="等线" w:cs="Times New Roman" w:hint="eastAsia"/>
          <w:szCs w:val="21"/>
        </w:rPr>
        <w:t>和</w:t>
      </w:r>
      <w:proofErr w:type="spellStart"/>
      <w:r w:rsidRPr="00937316">
        <w:rPr>
          <w:rFonts w:ascii="等线" w:eastAsia="等线" w:hAnsi="等线" w:cs="Times New Roman"/>
          <w:szCs w:val="21"/>
        </w:rPr>
        <w:t>quickOSM</w:t>
      </w:r>
      <w:proofErr w:type="spellEnd"/>
      <w:r>
        <w:rPr>
          <w:rFonts w:ascii="等线" w:eastAsia="等线" w:hAnsi="等线" w:cs="Times New Roman" w:hint="eastAsia"/>
          <w:szCs w:val="21"/>
        </w:rPr>
        <w:t>并下载</w:t>
      </w:r>
    </w:p>
    <w:p w14:paraId="5F6D2A8B" w14:textId="77777777" w:rsidR="00326E8F" w:rsidRDefault="00326E8F" w:rsidP="00326E8F">
      <w:pPr>
        <w:rPr>
          <w:rFonts w:ascii="等线" w:eastAsia="等线" w:hAnsi="等线" w:cs="Times New Roman" w:hint="eastAsia"/>
          <w:szCs w:val="21"/>
        </w:rPr>
      </w:pPr>
      <w:r>
        <w:rPr>
          <w:rFonts w:ascii="等线" w:eastAsia="等线" w:hAnsi="等线" w:cs="Times New Roman" w:hint="eastAsia"/>
          <w:szCs w:val="21"/>
        </w:rPr>
        <w:t>第二步：加载OSM Standard地图</w:t>
      </w:r>
    </w:p>
    <w:p w14:paraId="04380499" w14:textId="51DB26D2" w:rsidR="00326E8F" w:rsidRDefault="00326E8F" w:rsidP="00326E8F">
      <w:pPr>
        <w:ind w:firstLineChars="200" w:firstLine="420"/>
        <w:rPr>
          <w:rFonts w:ascii="等线" w:eastAsia="等线" w:hAnsi="等线" w:cs="Times New Roman" w:hint="eastAsia"/>
          <w:szCs w:val="21"/>
        </w:rPr>
      </w:pPr>
      <w:r>
        <w:rPr>
          <w:rFonts w:ascii="等线" w:eastAsia="等线" w:hAnsi="等线" w:cs="Times New Roman" w:hint="eastAsia"/>
          <w:szCs w:val="21"/>
        </w:rPr>
        <w:t>Web-</w:t>
      </w:r>
      <w:proofErr w:type="spellStart"/>
      <w:r>
        <w:rPr>
          <w:rFonts w:ascii="等线" w:eastAsia="等线" w:hAnsi="等线" w:cs="Times New Roman" w:hint="eastAsia"/>
          <w:szCs w:val="21"/>
        </w:rPr>
        <w:t>Q</w:t>
      </w:r>
      <w:r w:rsidRPr="00937316">
        <w:rPr>
          <w:rFonts w:ascii="等线" w:eastAsia="等线" w:hAnsi="等线" w:cs="Times New Roman"/>
          <w:szCs w:val="21"/>
        </w:rPr>
        <w:t>uick</w:t>
      </w:r>
      <w:r>
        <w:rPr>
          <w:rFonts w:ascii="等线" w:eastAsia="等线" w:hAnsi="等线" w:cs="Times New Roman" w:hint="eastAsia"/>
          <w:szCs w:val="21"/>
        </w:rPr>
        <w:t>M</w:t>
      </w:r>
      <w:r w:rsidRPr="00937316">
        <w:rPr>
          <w:rFonts w:ascii="等线" w:eastAsia="等线" w:hAnsi="等线" w:cs="Times New Roman"/>
          <w:szCs w:val="21"/>
        </w:rPr>
        <w:t>ap</w:t>
      </w:r>
      <w:r>
        <w:rPr>
          <w:rFonts w:ascii="等线" w:eastAsia="等线" w:hAnsi="等线" w:cs="Times New Roman" w:hint="eastAsia"/>
          <w:szCs w:val="21"/>
        </w:rPr>
        <w:t>S</w:t>
      </w:r>
      <w:r w:rsidRPr="00937316">
        <w:rPr>
          <w:rFonts w:ascii="等线" w:eastAsia="等线" w:hAnsi="等线" w:cs="Times New Roman"/>
          <w:szCs w:val="21"/>
        </w:rPr>
        <w:t>ervices</w:t>
      </w:r>
      <w:proofErr w:type="spellEnd"/>
      <w:r>
        <w:rPr>
          <w:rFonts w:ascii="等线" w:eastAsia="等线" w:hAnsi="等线" w:cs="Times New Roman" w:hint="eastAsia"/>
          <w:szCs w:val="21"/>
        </w:rPr>
        <w:t>-OSM-OSM Standard</w:t>
      </w:r>
    </w:p>
    <w:p w14:paraId="344282CA" w14:textId="13A77D65" w:rsidR="00326E8F" w:rsidRDefault="00326E8F" w:rsidP="00326E8F">
      <w:pPr>
        <w:rPr>
          <w:rFonts w:ascii="等线" w:eastAsia="等线" w:hAnsi="等线" w:cs="Times New Roman" w:hint="eastAsia"/>
          <w:szCs w:val="21"/>
        </w:rPr>
      </w:pPr>
      <w:r>
        <w:rPr>
          <w:rFonts w:ascii="等线" w:eastAsia="等线" w:hAnsi="等线" w:cs="Times New Roman" w:hint="eastAsia"/>
          <w:szCs w:val="21"/>
        </w:rPr>
        <w:t>第三步：将图层定位到</w:t>
      </w:r>
      <w:r w:rsidRPr="00326E8F">
        <w:rPr>
          <w:rFonts w:ascii="等线" w:eastAsia="等线" w:hAnsi="等线" w:cs="Times New Roman"/>
          <w:szCs w:val="21"/>
        </w:rPr>
        <w:t>法国东部与瑞士交界区域</w:t>
      </w:r>
    </w:p>
    <w:p w14:paraId="4748B5E6" w14:textId="0235E5C0" w:rsidR="00326E8F" w:rsidRDefault="00326E8F" w:rsidP="00326E8F">
      <w:pPr>
        <w:ind w:firstLineChars="200" w:firstLine="420"/>
        <w:rPr>
          <w:rFonts w:ascii="等线" w:eastAsia="等线" w:hAnsi="等线" w:cs="Times New Roman" w:hint="eastAsia"/>
          <w:szCs w:val="21"/>
        </w:rPr>
      </w:pPr>
      <w:r>
        <w:rPr>
          <w:rFonts w:ascii="等线" w:eastAsia="等线" w:hAnsi="等线" w:cs="Times New Roman" w:hint="eastAsia"/>
          <w:szCs w:val="21"/>
        </w:rPr>
        <w:t>在地图中找到法国东部和</w:t>
      </w:r>
      <w:r w:rsidRPr="00326E8F">
        <w:rPr>
          <w:rFonts w:ascii="等线" w:eastAsia="等线" w:hAnsi="等线" w:cs="Times New Roman"/>
          <w:szCs w:val="21"/>
        </w:rPr>
        <w:t>瑞士交界区域</w:t>
      </w:r>
    </w:p>
    <w:p w14:paraId="6E30B43F" w14:textId="1925DFE8" w:rsidR="00326E8F" w:rsidRDefault="00326E8F" w:rsidP="00326E8F">
      <w:pPr>
        <w:rPr>
          <w:rFonts w:ascii="等线" w:eastAsia="等线" w:hAnsi="等线" w:cs="Times New Roman" w:hint="eastAsia"/>
          <w:szCs w:val="21"/>
        </w:rPr>
      </w:pPr>
      <w:r>
        <w:rPr>
          <w:rFonts w:ascii="等线" w:eastAsia="等线" w:hAnsi="等线" w:cs="Times New Roman" w:hint="eastAsia"/>
          <w:szCs w:val="21"/>
        </w:rPr>
        <w:t>第四步：</w:t>
      </w:r>
      <w:r w:rsidRPr="00937316">
        <w:rPr>
          <w:rFonts w:ascii="等线" w:eastAsia="等线" w:hAnsi="等线" w:cs="Times New Roman" w:hint="eastAsia"/>
          <w:szCs w:val="21"/>
        </w:rPr>
        <w:t>下载</w:t>
      </w:r>
      <w:proofErr w:type="spellStart"/>
      <w:r w:rsidRPr="00937316">
        <w:rPr>
          <w:rFonts w:ascii="等线" w:eastAsia="等线" w:hAnsi="等线" w:cs="Times New Roman"/>
          <w:szCs w:val="21"/>
        </w:rPr>
        <w:t>doubs</w:t>
      </w:r>
      <w:proofErr w:type="spellEnd"/>
      <w:r w:rsidRPr="00937316">
        <w:rPr>
          <w:rFonts w:ascii="等线" w:eastAsia="等线" w:hAnsi="等线" w:cs="Times New Roman" w:hint="eastAsia"/>
          <w:szCs w:val="21"/>
        </w:rPr>
        <w:t>数据</w:t>
      </w:r>
    </w:p>
    <w:p w14:paraId="1C091288" w14:textId="3C2C607D" w:rsidR="00326E8F" w:rsidRDefault="00326E8F" w:rsidP="00326E8F">
      <w:pPr>
        <w:ind w:firstLineChars="200" w:firstLine="420"/>
        <w:rPr>
          <w:rFonts w:ascii="等线" w:eastAsia="等线" w:hAnsi="等线" w:cs="Times New Roman" w:hint="eastAsia"/>
          <w:szCs w:val="21"/>
        </w:rPr>
      </w:pPr>
      <w:r>
        <w:rPr>
          <w:rFonts w:ascii="等线" w:eastAsia="等线" w:hAnsi="等线" w:cs="Times New Roman" w:hint="eastAsia"/>
          <w:szCs w:val="21"/>
        </w:rPr>
        <w:t>矢量-</w:t>
      </w:r>
      <w:proofErr w:type="spellStart"/>
      <w:r>
        <w:rPr>
          <w:rFonts w:ascii="等线" w:eastAsia="等线" w:hAnsi="等线" w:cs="Times New Roman" w:hint="eastAsia"/>
          <w:szCs w:val="21"/>
        </w:rPr>
        <w:t>QuickOSM</w:t>
      </w:r>
      <w:proofErr w:type="spellEnd"/>
      <w:r>
        <w:rPr>
          <w:rFonts w:ascii="等线" w:eastAsia="等线" w:hAnsi="等线" w:cs="Times New Roman" w:hint="eastAsia"/>
          <w:szCs w:val="21"/>
        </w:rPr>
        <w:t xml:space="preserve">- </w:t>
      </w:r>
      <w:proofErr w:type="spellStart"/>
      <w:r>
        <w:rPr>
          <w:rFonts w:ascii="等线" w:eastAsia="等线" w:hAnsi="等线" w:cs="Times New Roman" w:hint="eastAsia"/>
          <w:szCs w:val="21"/>
        </w:rPr>
        <w:t>QuickOSM</w:t>
      </w:r>
      <w:proofErr w:type="spellEnd"/>
      <w:r>
        <w:rPr>
          <w:rFonts w:ascii="等线" w:eastAsia="等线" w:hAnsi="等线" w:cs="Times New Roman" w:hint="eastAsia"/>
          <w:szCs w:val="21"/>
        </w:rPr>
        <w:t>-快速查询-关键词1：waterway-值1：river-关键词2：name-值2：</w:t>
      </w:r>
      <w:r w:rsidRPr="00326E8F">
        <w:rPr>
          <w:rFonts w:ascii="等线" w:eastAsia="等线" w:hAnsi="等线" w:cs="Times New Roman"/>
          <w:szCs w:val="21"/>
        </w:rPr>
        <w:t>Le Doubs</w:t>
      </w:r>
      <w:r>
        <w:rPr>
          <w:rFonts w:ascii="等线" w:eastAsia="等线" w:hAnsi="等线" w:cs="Times New Roman" w:hint="eastAsia"/>
          <w:szCs w:val="21"/>
        </w:rPr>
        <w:t>-画布范围-运行查询</w:t>
      </w:r>
    </w:p>
    <w:p w14:paraId="35C75EBC" w14:textId="0BE61309" w:rsidR="00326E8F" w:rsidRDefault="00326E8F" w:rsidP="00326E8F">
      <w:pPr>
        <w:rPr>
          <w:rFonts w:ascii="等线" w:eastAsia="等线" w:hAnsi="等线" w:cs="Times New Roman" w:hint="eastAsia"/>
          <w:szCs w:val="21"/>
        </w:rPr>
      </w:pPr>
      <w:r>
        <w:rPr>
          <w:rFonts w:ascii="等线" w:eastAsia="等线" w:hAnsi="等线" w:cs="Times New Roman" w:hint="eastAsia"/>
          <w:szCs w:val="21"/>
        </w:rPr>
        <w:t>第五步：</w:t>
      </w:r>
      <w:r w:rsidRPr="00937316">
        <w:rPr>
          <w:rFonts w:ascii="等线" w:eastAsia="等线" w:hAnsi="等线" w:cs="Times New Roman" w:hint="eastAsia"/>
          <w:szCs w:val="21"/>
        </w:rPr>
        <w:t>保存为</w:t>
      </w:r>
      <w:proofErr w:type="spellStart"/>
      <w:r w:rsidRPr="00937316">
        <w:rPr>
          <w:rFonts w:ascii="等线" w:eastAsia="等线" w:hAnsi="等线" w:cs="Times New Roman"/>
          <w:szCs w:val="21"/>
        </w:rPr>
        <w:t>doubs_river.geojson</w:t>
      </w:r>
      <w:proofErr w:type="spellEnd"/>
      <w:r w:rsidRPr="00937316">
        <w:rPr>
          <w:rFonts w:ascii="等线" w:eastAsia="等线" w:hAnsi="等线" w:cs="Times New Roman" w:hint="eastAsia"/>
          <w:szCs w:val="21"/>
        </w:rPr>
        <w:t>格式</w:t>
      </w:r>
    </w:p>
    <w:p w14:paraId="669ADC37" w14:textId="0EEB880C" w:rsidR="00326E8F" w:rsidRDefault="00326E8F" w:rsidP="00D603B2">
      <w:pPr>
        <w:ind w:firstLineChars="200" w:firstLine="420"/>
        <w:rPr>
          <w:rFonts w:ascii="等线" w:eastAsia="等线" w:hAnsi="等线" w:cs="Times New Roman" w:hint="eastAsia"/>
          <w:szCs w:val="21"/>
        </w:rPr>
      </w:pPr>
      <w:r>
        <w:rPr>
          <w:rFonts w:ascii="等线" w:eastAsia="等线" w:hAnsi="等线" w:cs="Times New Roman" w:hint="eastAsia"/>
          <w:szCs w:val="21"/>
        </w:rPr>
        <w:t>在图层里面选择加载出来的</w:t>
      </w:r>
      <w:proofErr w:type="spellStart"/>
      <w:r>
        <w:rPr>
          <w:rFonts w:ascii="等线" w:eastAsia="等线" w:hAnsi="等线" w:cs="Times New Roman" w:hint="eastAsia"/>
          <w:szCs w:val="21"/>
        </w:rPr>
        <w:t>doubs</w:t>
      </w:r>
      <w:proofErr w:type="spellEnd"/>
      <w:r>
        <w:rPr>
          <w:rFonts w:ascii="等线" w:eastAsia="等线" w:hAnsi="等线" w:cs="Times New Roman" w:hint="eastAsia"/>
          <w:szCs w:val="21"/>
        </w:rPr>
        <w:t>线数据-</w:t>
      </w:r>
      <w:r w:rsidR="00D603B2">
        <w:rPr>
          <w:rFonts w:ascii="等线" w:eastAsia="等线" w:hAnsi="等线" w:cs="Times New Roman" w:hint="eastAsia"/>
          <w:szCs w:val="21"/>
        </w:rPr>
        <w:t>选中图册右键导出-要素另存为-格式选择</w:t>
      </w:r>
      <w:proofErr w:type="spellStart"/>
      <w:r w:rsidR="00D603B2" w:rsidRPr="00937316">
        <w:rPr>
          <w:rFonts w:ascii="等线" w:eastAsia="等线" w:hAnsi="等线" w:cs="Times New Roman"/>
          <w:szCs w:val="21"/>
        </w:rPr>
        <w:t>geojson</w:t>
      </w:r>
      <w:proofErr w:type="spellEnd"/>
      <w:r w:rsidR="00D603B2">
        <w:rPr>
          <w:rFonts w:ascii="等线" w:eastAsia="等线" w:hAnsi="等线" w:cs="Times New Roman" w:hint="eastAsia"/>
          <w:szCs w:val="21"/>
        </w:rPr>
        <w:t>-选择存储位置-OK</w:t>
      </w:r>
    </w:p>
    <w:p w14:paraId="2EB10992" w14:textId="77777777" w:rsidR="00326E8F" w:rsidRPr="00937316" w:rsidRDefault="00326E8F" w:rsidP="00937316">
      <w:pPr>
        <w:rPr>
          <w:rFonts w:ascii="等线" w:eastAsia="等线" w:hAnsi="等线" w:cs="Times New Roman" w:hint="eastAsia"/>
          <w:szCs w:val="21"/>
        </w:rPr>
      </w:pPr>
    </w:p>
    <w:p w14:paraId="7E82685A" w14:textId="77777777" w:rsidR="00937316" w:rsidRPr="00937316" w:rsidRDefault="00937316" w:rsidP="00937316">
      <w:pPr>
        <w:rPr>
          <w:rFonts w:ascii="等线" w:eastAsia="等线" w:hAnsi="等线" w:cs="Times New Roman" w:hint="eastAsia"/>
          <w:szCs w:val="21"/>
        </w:rPr>
      </w:pPr>
      <w:r w:rsidRPr="00937316">
        <w:rPr>
          <w:rFonts w:ascii="等线" w:eastAsia="等线" w:hAnsi="等线" w:cs="Times New Roman" w:hint="eastAsia"/>
          <w:szCs w:val="21"/>
        </w:rPr>
        <w:t>2. 关于生物群落数据的探索性分析，主要包括针对样地</w:t>
      </w:r>
      <w:r w:rsidRPr="00937316">
        <w:rPr>
          <w:rFonts w:ascii="等线" w:eastAsia="等线" w:hAnsi="等线" w:cs="Times New Roman"/>
          <w:szCs w:val="21"/>
        </w:rPr>
        <w:t>/</w:t>
      </w:r>
      <w:r w:rsidRPr="00937316">
        <w:rPr>
          <w:rFonts w:ascii="等线" w:eastAsia="等线" w:hAnsi="等线" w:cs="Times New Roman" w:hint="eastAsia"/>
          <w:szCs w:val="21"/>
        </w:rPr>
        <w:t>样点的分析（</w:t>
      </w:r>
      <w:r w:rsidRPr="00937316">
        <w:rPr>
          <w:rFonts w:ascii="等线" w:eastAsia="等线" w:hAnsi="等线" w:cs="Times New Roman"/>
          <w:szCs w:val="21"/>
        </w:rPr>
        <w:t>Q-mode</w:t>
      </w:r>
      <w:r w:rsidRPr="00937316">
        <w:rPr>
          <w:rFonts w:ascii="等线" w:eastAsia="等线" w:hAnsi="等线" w:cs="Times New Roman" w:hint="eastAsia"/>
          <w:szCs w:val="21"/>
        </w:rPr>
        <w:t>），以及针对物种</w:t>
      </w:r>
      <w:r w:rsidRPr="00937316">
        <w:rPr>
          <w:rFonts w:ascii="等线" w:eastAsia="等线" w:hAnsi="等线" w:cs="Times New Roman"/>
          <w:szCs w:val="21"/>
        </w:rPr>
        <w:t>/</w:t>
      </w:r>
      <w:r w:rsidRPr="00937316">
        <w:rPr>
          <w:rFonts w:ascii="等线" w:eastAsia="等线" w:hAnsi="等线" w:cs="Times New Roman" w:hint="eastAsia"/>
          <w:szCs w:val="21"/>
        </w:rPr>
        <w:t>栖息地环境的分析（</w:t>
      </w:r>
      <w:r w:rsidRPr="00937316">
        <w:rPr>
          <w:rFonts w:ascii="等线" w:eastAsia="等线" w:hAnsi="等线" w:cs="Times New Roman"/>
          <w:szCs w:val="21"/>
        </w:rPr>
        <w:t>R-mode</w:t>
      </w:r>
      <w:r w:rsidRPr="00937316">
        <w:rPr>
          <w:rFonts w:ascii="等线" w:eastAsia="等线" w:hAnsi="等线" w:cs="Times New Roman" w:hint="eastAsia"/>
          <w:szCs w:val="21"/>
        </w:rPr>
        <w:t>），请回答如下问题：</w:t>
      </w:r>
    </w:p>
    <w:p w14:paraId="6BEA44F8" w14:textId="77777777" w:rsidR="00937316" w:rsidRDefault="00937316" w:rsidP="00937316">
      <w:pPr>
        <w:rPr>
          <w:rFonts w:ascii="等线" w:eastAsia="等线" w:hAnsi="等线" w:cs="Times New Roman"/>
          <w:szCs w:val="21"/>
        </w:rPr>
      </w:pPr>
      <w:r w:rsidRPr="00937316">
        <w:rPr>
          <w:rFonts w:ascii="等线" w:eastAsia="等线" w:hAnsi="等线" w:cs="Times New Roman" w:hint="eastAsia"/>
          <w:szCs w:val="21"/>
        </w:rPr>
        <w:t>1）针对样点的分析主要是聚类分析，聚类分析是基于距离、相关系数或协方差？ 有哪几种主要聚类方法？</w:t>
      </w:r>
    </w:p>
    <w:p w14:paraId="5EE4DFB2" w14:textId="60CE77B9" w:rsidR="006D1510" w:rsidRDefault="006D1510" w:rsidP="006D1510">
      <w:pPr>
        <w:ind w:firstLineChars="200" w:firstLine="420"/>
        <w:rPr>
          <w:rFonts w:ascii="等线" w:eastAsia="等线" w:hAnsi="等线" w:cs="Times New Roman"/>
          <w:szCs w:val="21"/>
        </w:rPr>
      </w:pPr>
      <w:r>
        <w:rPr>
          <w:rFonts w:ascii="等线" w:eastAsia="等线" w:hAnsi="等线" w:cs="Times New Roman" w:hint="eastAsia"/>
          <w:szCs w:val="21"/>
        </w:rPr>
        <w:t>比较样点间的相似性或相异性，采用的聚类分析是基于计算距离的方法。其中包括：</w:t>
      </w:r>
    </w:p>
    <w:p w14:paraId="5E2B84B1" w14:textId="356ED318" w:rsidR="006D1510" w:rsidRDefault="006D1510" w:rsidP="006D1510">
      <w:pPr>
        <w:pStyle w:val="a9"/>
        <w:numPr>
          <w:ilvl w:val="0"/>
          <w:numId w:val="2"/>
        </w:numPr>
        <w:rPr>
          <w:rFonts w:ascii="等线" w:eastAsia="等线" w:hAnsi="等线" w:cs="Times New Roman"/>
          <w:szCs w:val="21"/>
        </w:rPr>
      </w:pPr>
      <w:r>
        <w:rPr>
          <w:rFonts w:ascii="等线" w:eastAsia="等线" w:hAnsi="等线" w:cs="Times New Roman" w:hint="eastAsia"/>
          <w:szCs w:val="21"/>
        </w:rPr>
        <w:t>欧几里得距离。在生态学分析中，可以使用它来处理地理因素、环境指标、生物性状等数据。</w:t>
      </w:r>
    </w:p>
    <w:p w14:paraId="11291346" w14:textId="11035EDC" w:rsidR="006D1510" w:rsidRDefault="006D1510" w:rsidP="006D1510">
      <w:pPr>
        <w:pStyle w:val="a9"/>
        <w:numPr>
          <w:ilvl w:val="0"/>
          <w:numId w:val="2"/>
        </w:numPr>
        <w:rPr>
          <w:rFonts w:ascii="等线" w:eastAsia="等线" w:hAnsi="等线" w:cs="Times New Roman"/>
          <w:szCs w:val="21"/>
        </w:rPr>
      </w:pPr>
      <w:r>
        <w:rPr>
          <w:rFonts w:ascii="等线" w:eastAsia="等线" w:hAnsi="等线" w:cs="Times New Roman" w:hint="eastAsia"/>
          <w:szCs w:val="21"/>
        </w:rPr>
        <w:t>弦距离。首先对原始物种丰度数据执行范数标准化，又称为弦转化，再使用弦转化后的物种数据计算欧几里得距离，即为弦距离。</w:t>
      </w:r>
    </w:p>
    <w:p w14:paraId="3EEEA765" w14:textId="3700E41E" w:rsidR="006D1510" w:rsidRDefault="006D1510" w:rsidP="006D1510">
      <w:pPr>
        <w:pStyle w:val="a9"/>
        <w:numPr>
          <w:ilvl w:val="0"/>
          <w:numId w:val="2"/>
        </w:numPr>
        <w:rPr>
          <w:rFonts w:ascii="等线" w:eastAsia="等线" w:hAnsi="等线" w:cs="Times New Roman"/>
          <w:szCs w:val="21"/>
        </w:rPr>
      </w:pPr>
      <w:r>
        <w:rPr>
          <w:rFonts w:ascii="等线" w:eastAsia="等线" w:hAnsi="等线" w:cs="Times New Roman" w:hint="eastAsia"/>
          <w:szCs w:val="21"/>
        </w:rPr>
        <w:t>Hellinger距离。首先对原始物种丰度数据执行Hellinger转化，再使用转化后的物种数据计算欧几里得距离，即为Hellinger距离。</w:t>
      </w:r>
    </w:p>
    <w:p w14:paraId="6BC0DA4D" w14:textId="08ED4701" w:rsidR="006D1510" w:rsidRPr="006D1510" w:rsidRDefault="006D1510" w:rsidP="006D1510">
      <w:pPr>
        <w:pStyle w:val="a9"/>
        <w:numPr>
          <w:ilvl w:val="0"/>
          <w:numId w:val="2"/>
        </w:numPr>
        <w:rPr>
          <w:rFonts w:ascii="等线" w:eastAsia="等线" w:hAnsi="等线" w:cs="Times New Roman" w:hint="eastAsia"/>
          <w:szCs w:val="21"/>
        </w:rPr>
      </w:pPr>
      <w:r>
        <w:rPr>
          <w:rFonts w:ascii="等线" w:eastAsia="等线" w:hAnsi="等线" w:cs="Times New Roman" w:hint="eastAsia"/>
          <w:szCs w:val="21"/>
        </w:rPr>
        <w:t>Bray-</w:t>
      </w:r>
      <w:proofErr w:type="spellStart"/>
      <w:r>
        <w:rPr>
          <w:rFonts w:ascii="等线" w:eastAsia="等线" w:hAnsi="等线" w:cs="Times New Roman" w:hint="eastAsia"/>
          <w:szCs w:val="21"/>
        </w:rPr>
        <w:t>curtis</w:t>
      </w:r>
      <w:proofErr w:type="spellEnd"/>
      <w:r>
        <w:rPr>
          <w:rFonts w:ascii="等线" w:eastAsia="等线" w:hAnsi="等线" w:cs="Times New Roman" w:hint="eastAsia"/>
          <w:szCs w:val="21"/>
        </w:rPr>
        <w:t>距离。又称</w:t>
      </w:r>
      <w:r>
        <w:rPr>
          <w:rFonts w:ascii="等线" w:eastAsia="等线" w:hAnsi="等线" w:cs="Times New Roman" w:hint="eastAsia"/>
          <w:szCs w:val="21"/>
        </w:rPr>
        <w:t>Bray-</w:t>
      </w:r>
      <w:proofErr w:type="spellStart"/>
      <w:r>
        <w:rPr>
          <w:rFonts w:ascii="等线" w:eastAsia="等线" w:hAnsi="等线" w:cs="Times New Roman" w:hint="eastAsia"/>
          <w:szCs w:val="21"/>
        </w:rPr>
        <w:t>curtis</w:t>
      </w:r>
      <w:proofErr w:type="spellEnd"/>
      <w:r>
        <w:rPr>
          <w:rFonts w:ascii="等线" w:eastAsia="等线" w:hAnsi="等线" w:cs="Times New Roman" w:hint="eastAsia"/>
          <w:szCs w:val="21"/>
        </w:rPr>
        <w:t>相异度。</w:t>
      </w:r>
    </w:p>
    <w:p w14:paraId="1564DD1A" w14:textId="77777777" w:rsidR="00937316" w:rsidRDefault="00937316" w:rsidP="00937316">
      <w:pPr>
        <w:rPr>
          <w:rFonts w:ascii="等线" w:eastAsia="等线" w:hAnsi="等线" w:cs="Times New Roman"/>
          <w:szCs w:val="21"/>
        </w:rPr>
      </w:pPr>
      <w:r w:rsidRPr="00937316">
        <w:rPr>
          <w:rFonts w:ascii="等线" w:eastAsia="等线" w:hAnsi="等线" w:cs="Times New Roman" w:hint="eastAsia"/>
          <w:szCs w:val="21"/>
        </w:rPr>
        <w:t>2）针对物种或环境的分析主要是排序分析，即识别物种按照特定的环境梯度变化的规律，排序是基于距离还是相关系数、协方差？如何选择排序模型（单峰或线性模型）？限制性排序与非限制性排序主要区别是什么？</w:t>
      </w:r>
    </w:p>
    <w:p w14:paraId="00247984" w14:textId="06E6E377" w:rsidR="006D1510" w:rsidRDefault="006D1510" w:rsidP="006D1510">
      <w:pPr>
        <w:ind w:firstLineChars="200" w:firstLine="420"/>
        <w:rPr>
          <w:rFonts w:ascii="等线" w:eastAsia="等线" w:hAnsi="等线" w:cs="Times New Roman"/>
          <w:szCs w:val="21"/>
        </w:rPr>
      </w:pPr>
      <w:r w:rsidRPr="006D1510">
        <w:rPr>
          <w:rFonts w:ascii="等线" w:eastAsia="等线" w:hAnsi="等线" w:cs="Times New Roman" w:hint="eastAsia"/>
          <w:szCs w:val="21"/>
        </w:rPr>
        <w:t>针对物种或环境的</w:t>
      </w:r>
      <w:r>
        <w:rPr>
          <w:rFonts w:ascii="等线" w:eastAsia="等线" w:hAnsi="等线" w:cs="Times New Roman" w:hint="eastAsia"/>
          <w:szCs w:val="21"/>
        </w:rPr>
        <w:t>排序分析是基于相关系数/协方差。</w:t>
      </w:r>
    </w:p>
    <w:p w14:paraId="3BAA904A" w14:textId="11FFBB31" w:rsidR="006D1510" w:rsidRDefault="006D1510" w:rsidP="006D1510">
      <w:pPr>
        <w:ind w:firstLineChars="200" w:firstLine="420"/>
        <w:rPr>
          <w:rFonts w:ascii="等线" w:eastAsia="等线" w:hAnsi="等线" w:cs="Times New Roman"/>
          <w:szCs w:val="21"/>
        </w:rPr>
      </w:pPr>
      <w:r w:rsidRPr="006D1510">
        <w:rPr>
          <w:rFonts w:ascii="等线" w:eastAsia="等线" w:hAnsi="等线" w:cs="Times New Roman" w:hint="eastAsia"/>
          <w:szCs w:val="21"/>
        </w:rPr>
        <w:t>若DCA1的Axis Lengths&gt;4.0，选CCA（Canonical Correspondence Analysis， 基于单峰模型，典范对应分析）：如果在3.0-4.0之间，选RDA（redundancy analysis，基于线性模型，冗余分析）和CCA均可；如果小于3.0</w:t>
      </w:r>
      <w:r>
        <w:rPr>
          <w:rFonts w:ascii="等线" w:eastAsia="等线" w:hAnsi="等线" w:cs="Times New Roman" w:hint="eastAsia"/>
          <w:szCs w:val="21"/>
        </w:rPr>
        <w:t>，</w:t>
      </w:r>
      <w:r w:rsidRPr="006D1510">
        <w:rPr>
          <w:rFonts w:ascii="等线" w:eastAsia="等线" w:hAnsi="等线" w:cs="Times New Roman" w:hint="eastAsia"/>
          <w:szCs w:val="21"/>
        </w:rPr>
        <w:t>RDA的结果会更合理。</w:t>
      </w:r>
    </w:p>
    <w:p w14:paraId="3B72BC40" w14:textId="77777777" w:rsidR="006D1510" w:rsidRPr="006D1510" w:rsidRDefault="006D1510" w:rsidP="006D1510">
      <w:pPr>
        <w:ind w:firstLineChars="200" w:firstLine="420"/>
        <w:rPr>
          <w:rFonts w:ascii="等线" w:eastAsia="等线" w:hAnsi="等线" w:cs="Times New Roman" w:hint="eastAsia"/>
          <w:szCs w:val="21"/>
        </w:rPr>
      </w:pPr>
      <w:r w:rsidRPr="006D1510">
        <w:rPr>
          <w:rFonts w:ascii="等线" w:eastAsia="等线" w:hAnsi="等线" w:cs="Times New Roman" w:hint="eastAsia"/>
          <w:szCs w:val="21"/>
        </w:rPr>
        <w:t>限制性排序：也称为约束性排序，在排序过程中加入了对环境因子的约束条件，即强制排序结果与预先指定的环境变量相关联。它可以直接分析物种与特定环境因子之间的关系，能够明确地展示环境因子对物种分布的影响。典型对应分析（CCA）和冗余分析（RDA）是常见的限制性排序方法。</w:t>
      </w:r>
    </w:p>
    <w:p w14:paraId="5E252F9C" w14:textId="3BACAABB" w:rsidR="006D1510" w:rsidRPr="006D1510" w:rsidRDefault="006D1510" w:rsidP="006D1510">
      <w:pPr>
        <w:ind w:firstLineChars="200" w:firstLine="420"/>
        <w:rPr>
          <w:rFonts w:ascii="等线" w:eastAsia="等线" w:hAnsi="等线" w:cs="Times New Roman" w:hint="eastAsia"/>
          <w:szCs w:val="21"/>
        </w:rPr>
      </w:pPr>
      <w:r w:rsidRPr="006D1510">
        <w:rPr>
          <w:rFonts w:ascii="等线" w:eastAsia="等线" w:hAnsi="等线" w:cs="Times New Roman" w:hint="eastAsia"/>
          <w:szCs w:val="21"/>
        </w:rPr>
        <w:t>非限制性排序：不考虑环境因子的约束，仅根据物种数据本身的结构进行排序，主要</w:t>
      </w:r>
      <w:r w:rsidRPr="006D1510">
        <w:rPr>
          <w:rFonts w:ascii="等线" w:eastAsia="等线" w:hAnsi="等线" w:cs="Times New Roman" w:hint="eastAsia"/>
          <w:szCs w:val="21"/>
        </w:rPr>
        <w:lastRenderedPageBreak/>
        <w:t>用于揭示物种之间的内在关系和群落的结构特征。主成分分析（PCA）和对应分析（CA）等属于非限制性排序方法。</w:t>
      </w:r>
    </w:p>
    <w:p w14:paraId="5982DD6D" w14:textId="77777777" w:rsidR="00937316" w:rsidRPr="00937316" w:rsidRDefault="00937316" w:rsidP="00937316">
      <w:pPr>
        <w:rPr>
          <w:rFonts w:ascii="等线" w:eastAsia="等线" w:hAnsi="等线" w:cs="Times New Roman" w:hint="eastAsia"/>
          <w:szCs w:val="21"/>
        </w:rPr>
      </w:pPr>
      <w:r w:rsidRPr="00937316">
        <w:rPr>
          <w:rFonts w:ascii="等线" w:eastAsia="等线" w:hAnsi="等线" w:cs="Times New Roman" w:hint="eastAsia"/>
          <w:szCs w:val="21"/>
        </w:rPr>
        <w:t>3）对双序图</w:t>
      </w:r>
      <w:r w:rsidRPr="00937316">
        <w:rPr>
          <w:rFonts w:ascii="等线" w:eastAsia="等线" w:hAnsi="等线" w:cs="Times New Roman"/>
          <w:szCs w:val="21"/>
        </w:rPr>
        <w:t>/</w:t>
      </w:r>
      <w:r w:rsidRPr="00937316">
        <w:rPr>
          <w:rFonts w:ascii="等线" w:eastAsia="等线" w:hAnsi="等线" w:cs="Times New Roman" w:hint="eastAsia"/>
          <w:szCs w:val="21"/>
        </w:rPr>
        <w:t>三序图的解释要看标度，当</w:t>
      </w:r>
      <w:r w:rsidRPr="00937316">
        <w:rPr>
          <w:rFonts w:ascii="等线" w:eastAsia="等线" w:hAnsi="等线" w:cs="Times New Roman"/>
          <w:szCs w:val="21"/>
        </w:rPr>
        <w:t>scaling=1</w:t>
      </w:r>
      <w:r w:rsidRPr="00937316">
        <w:rPr>
          <w:rFonts w:ascii="等线" w:eastAsia="等线" w:hAnsi="等线" w:cs="Times New Roman" w:hint="eastAsia"/>
          <w:szCs w:val="21"/>
        </w:rPr>
        <w:t>，该图表示的意思是什么？当</w:t>
      </w:r>
      <w:r w:rsidRPr="00937316">
        <w:rPr>
          <w:rFonts w:ascii="等线" w:eastAsia="等线" w:hAnsi="等线" w:cs="Times New Roman"/>
          <w:szCs w:val="21"/>
        </w:rPr>
        <w:t>scaling=2</w:t>
      </w:r>
      <w:r w:rsidRPr="00937316">
        <w:rPr>
          <w:rFonts w:ascii="等线" w:eastAsia="等线" w:hAnsi="等线" w:cs="Times New Roman" w:hint="eastAsia"/>
          <w:szCs w:val="21"/>
        </w:rPr>
        <w:t>，图中矢量长度和夹角分别表示的是什么？</w:t>
      </w:r>
    </w:p>
    <w:p w14:paraId="60F12DFE" w14:textId="59E064FD" w:rsidR="006D1510" w:rsidRPr="006D1510" w:rsidRDefault="006D1510" w:rsidP="006D1510">
      <w:pPr>
        <w:ind w:firstLineChars="200" w:firstLine="420"/>
        <w:rPr>
          <w:rFonts w:ascii="等线" w:eastAsia="等线" w:hAnsi="等线" w:hint="eastAsia"/>
          <w:szCs w:val="21"/>
        </w:rPr>
      </w:pPr>
      <w:r w:rsidRPr="006D1510">
        <w:rPr>
          <w:rFonts w:ascii="等线" w:eastAsia="等线" w:hAnsi="等线" w:hint="eastAsia"/>
          <w:szCs w:val="21"/>
        </w:rPr>
        <w:t>scaling = 1：当标度 scaling = 1 时，双序图或三序图展示样方之间的欧氏距离，图中的距离或位置直接反映了数据在原始空间中的相对关系，没有经过任何转换或调整。关注的是对象之间的关系。</w:t>
      </w:r>
    </w:p>
    <w:p w14:paraId="627F71D1" w14:textId="3FB1AFE1" w:rsidR="008214B9" w:rsidRPr="00937316" w:rsidRDefault="006D1510" w:rsidP="006D1510">
      <w:pPr>
        <w:ind w:firstLineChars="200" w:firstLine="420"/>
        <w:rPr>
          <w:rFonts w:ascii="等线" w:eastAsia="等线" w:hAnsi="等线" w:hint="eastAsia"/>
          <w:szCs w:val="21"/>
        </w:rPr>
      </w:pPr>
      <w:r w:rsidRPr="006D1510">
        <w:rPr>
          <w:rFonts w:ascii="等线" w:eastAsia="等线" w:hAnsi="等线" w:hint="eastAsia"/>
          <w:szCs w:val="21"/>
        </w:rPr>
        <w:t>scaling = 2：当 scaling = 2 时，图中矢量长度表示变量与排序轴的相关性大小，矢量越长，说明该变量与排序轴所代表的综合变量之间的相关性越强。矢量之间的夹角表示变量之间的相关性，锐角表示正相关，钝角表示负相关，直角表示不相关。通过这种方式，可以直观地看出不同变量在排序空间中的相互关系以及它们对排序结果的影响程度。关注的是变量之间的关系。</w:t>
      </w:r>
    </w:p>
    <w:p w14:paraId="2318B82B" w14:textId="77777777" w:rsidR="006D1510" w:rsidRDefault="006D1510">
      <w:pPr>
        <w:rPr>
          <w:rFonts w:ascii="等线" w:eastAsia="等线" w:hAnsi="等线"/>
        </w:rPr>
      </w:pPr>
    </w:p>
    <w:p w14:paraId="47C35E75" w14:textId="1EB50F4D" w:rsidR="008214B9" w:rsidRPr="0016082D" w:rsidRDefault="008214B9">
      <w:pPr>
        <w:rPr>
          <w:rFonts w:ascii="等线" w:eastAsia="等线" w:hAnsi="等线" w:hint="eastAsia"/>
        </w:rPr>
      </w:pPr>
      <w:r w:rsidRPr="0016082D">
        <w:rPr>
          <w:rFonts w:ascii="等线" w:eastAsia="等线" w:hAnsi="等线" w:hint="eastAsia"/>
        </w:rPr>
        <w:t>要求：</w:t>
      </w:r>
    </w:p>
    <w:p w14:paraId="41E8DF66" w14:textId="77777777" w:rsidR="008214B9" w:rsidRPr="0016082D" w:rsidRDefault="008214B9" w:rsidP="008214B9">
      <w:pPr>
        <w:rPr>
          <w:rFonts w:ascii="等线" w:eastAsia="等线" w:hAnsi="等线" w:hint="eastAsia"/>
        </w:rPr>
      </w:pPr>
    </w:p>
    <w:p w14:paraId="322A0430" w14:textId="1965BB93" w:rsidR="004726B9" w:rsidRPr="004726B9" w:rsidRDefault="004726B9" w:rsidP="004726B9">
      <w:pPr>
        <w:rPr>
          <w:rFonts w:ascii="等线" w:eastAsia="等线" w:hAnsi="等线" w:hint="eastAsia"/>
        </w:rPr>
      </w:pPr>
      <w:r w:rsidRPr="004726B9">
        <w:rPr>
          <w:rFonts w:ascii="等线" w:eastAsia="等线" w:hAnsi="等线" w:hint="eastAsia"/>
        </w:rPr>
        <w:t>一周</w:t>
      </w:r>
      <w:r w:rsidR="003F0905">
        <w:rPr>
          <w:rFonts w:ascii="等线" w:eastAsia="等线" w:hAnsi="等线" w:hint="eastAsia"/>
        </w:rPr>
        <w:t>内</w:t>
      </w:r>
      <w:r w:rsidRPr="004726B9">
        <w:rPr>
          <w:rFonts w:ascii="等线" w:eastAsia="等线" w:hAnsi="等线" w:hint="eastAsia"/>
        </w:rPr>
        <w:t>上传代码至自己的GitHub</w:t>
      </w:r>
      <w:r w:rsidR="00CB0E45">
        <w:rPr>
          <w:rFonts w:ascii="等线" w:eastAsia="等线" w:hAnsi="等线" w:hint="eastAsia"/>
        </w:rPr>
        <w:t>托管的homework</w:t>
      </w:r>
      <w:r w:rsidRPr="004726B9">
        <w:rPr>
          <w:rFonts w:ascii="等线" w:eastAsia="等线" w:hAnsi="等线" w:hint="eastAsia"/>
        </w:rPr>
        <w:t>中。</w:t>
      </w:r>
    </w:p>
    <w:p w14:paraId="5E879D51" w14:textId="77777777" w:rsidR="008214B9" w:rsidRPr="004726B9" w:rsidRDefault="008214B9"/>
    <w:sectPr w:rsidR="008214B9" w:rsidRPr="00472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7035"/>
    <w:multiLevelType w:val="hybridMultilevel"/>
    <w:tmpl w:val="EAF45540"/>
    <w:lvl w:ilvl="0" w:tplc="E0F24930">
      <w:start w:val="1"/>
      <w:numFmt w:val="decimal"/>
      <w:lvlText w:val="%1."/>
      <w:lvlJc w:val="left"/>
      <w:pPr>
        <w:tabs>
          <w:tab w:val="num" w:pos="720"/>
        </w:tabs>
        <w:ind w:left="720" w:hanging="360"/>
      </w:pPr>
    </w:lvl>
    <w:lvl w:ilvl="1" w:tplc="3E56EAE6" w:tentative="1">
      <w:start w:val="1"/>
      <w:numFmt w:val="decimal"/>
      <w:lvlText w:val="%2."/>
      <w:lvlJc w:val="left"/>
      <w:pPr>
        <w:tabs>
          <w:tab w:val="num" w:pos="1440"/>
        </w:tabs>
        <w:ind w:left="1440" w:hanging="360"/>
      </w:pPr>
    </w:lvl>
    <w:lvl w:ilvl="2" w:tplc="354E7E2C" w:tentative="1">
      <w:start w:val="1"/>
      <w:numFmt w:val="decimal"/>
      <w:lvlText w:val="%3."/>
      <w:lvlJc w:val="left"/>
      <w:pPr>
        <w:tabs>
          <w:tab w:val="num" w:pos="2160"/>
        </w:tabs>
        <w:ind w:left="2160" w:hanging="360"/>
      </w:pPr>
    </w:lvl>
    <w:lvl w:ilvl="3" w:tplc="D23AA18C" w:tentative="1">
      <w:start w:val="1"/>
      <w:numFmt w:val="decimal"/>
      <w:lvlText w:val="%4."/>
      <w:lvlJc w:val="left"/>
      <w:pPr>
        <w:tabs>
          <w:tab w:val="num" w:pos="2880"/>
        </w:tabs>
        <w:ind w:left="2880" w:hanging="360"/>
      </w:pPr>
    </w:lvl>
    <w:lvl w:ilvl="4" w:tplc="18D62596" w:tentative="1">
      <w:start w:val="1"/>
      <w:numFmt w:val="decimal"/>
      <w:lvlText w:val="%5."/>
      <w:lvlJc w:val="left"/>
      <w:pPr>
        <w:tabs>
          <w:tab w:val="num" w:pos="3600"/>
        </w:tabs>
        <w:ind w:left="3600" w:hanging="360"/>
      </w:pPr>
    </w:lvl>
    <w:lvl w:ilvl="5" w:tplc="5CE2B968" w:tentative="1">
      <w:start w:val="1"/>
      <w:numFmt w:val="decimal"/>
      <w:lvlText w:val="%6."/>
      <w:lvlJc w:val="left"/>
      <w:pPr>
        <w:tabs>
          <w:tab w:val="num" w:pos="4320"/>
        </w:tabs>
        <w:ind w:left="4320" w:hanging="360"/>
      </w:pPr>
    </w:lvl>
    <w:lvl w:ilvl="6" w:tplc="5700F2B0" w:tentative="1">
      <w:start w:val="1"/>
      <w:numFmt w:val="decimal"/>
      <w:lvlText w:val="%7."/>
      <w:lvlJc w:val="left"/>
      <w:pPr>
        <w:tabs>
          <w:tab w:val="num" w:pos="5040"/>
        </w:tabs>
        <w:ind w:left="5040" w:hanging="360"/>
      </w:pPr>
    </w:lvl>
    <w:lvl w:ilvl="7" w:tplc="E684FF68" w:tentative="1">
      <w:start w:val="1"/>
      <w:numFmt w:val="decimal"/>
      <w:lvlText w:val="%8."/>
      <w:lvlJc w:val="left"/>
      <w:pPr>
        <w:tabs>
          <w:tab w:val="num" w:pos="5760"/>
        </w:tabs>
        <w:ind w:left="5760" w:hanging="360"/>
      </w:pPr>
    </w:lvl>
    <w:lvl w:ilvl="8" w:tplc="BC8AA6C8" w:tentative="1">
      <w:start w:val="1"/>
      <w:numFmt w:val="decimal"/>
      <w:lvlText w:val="%9."/>
      <w:lvlJc w:val="left"/>
      <w:pPr>
        <w:tabs>
          <w:tab w:val="num" w:pos="6480"/>
        </w:tabs>
        <w:ind w:left="6480" w:hanging="360"/>
      </w:pPr>
    </w:lvl>
  </w:abstractNum>
  <w:abstractNum w:abstractNumId="1" w15:restartNumberingAfterBreak="0">
    <w:nsid w:val="6F93179F"/>
    <w:multiLevelType w:val="hybridMultilevel"/>
    <w:tmpl w:val="C3A4E3F8"/>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24062996">
    <w:abstractNumId w:val="0"/>
  </w:num>
  <w:num w:numId="2" w16cid:durableId="1061946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B9"/>
    <w:rsid w:val="00032886"/>
    <w:rsid w:val="00036108"/>
    <w:rsid w:val="000848C7"/>
    <w:rsid w:val="00097F9D"/>
    <w:rsid w:val="0016082D"/>
    <w:rsid w:val="001641F3"/>
    <w:rsid w:val="00296A64"/>
    <w:rsid w:val="00326E8F"/>
    <w:rsid w:val="0034788E"/>
    <w:rsid w:val="003F0905"/>
    <w:rsid w:val="004726B9"/>
    <w:rsid w:val="004D26AE"/>
    <w:rsid w:val="004D6AE4"/>
    <w:rsid w:val="00525CF8"/>
    <w:rsid w:val="005C12F2"/>
    <w:rsid w:val="00607BB0"/>
    <w:rsid w:val="006D1510"/>
    <w:rsid w:val="007607A4"/>
    <w:rsid w:val="008214B9"/>
    <w:rsid w:val="008450FD"/>
    <w:rsid w:val="0087597C"/>
    <w:rsid w:val="008A1362"/>
    <w:rsid w:val="00920934"/>
    <w:rsid w:val="009267FF"/>
    <w:rsid w:val="00937316"/>
    <w:rsid w:val="00A13D1A"/>
    <w:rsid w:val="00B60919"/>
    <w:rsid w:val="00B70B66"/>
    <w:rsid w:val="00B9630E"/>
    <w:rsid w:val="00C80CFC"/>
    <w:rsid w:val="00CB0E45"/>
    <w:rsid w:val="00D21595"/>
    <w:rsid w:val="00D603B2"/>
    <w:rsid w:val="00F1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8D15"/>
  <w15:chartTrackingRefBased/>
  <w15:docId w15:val="{F4F9DF36-55AF-47C7-B394-EB9AEE44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4B9"/>
    <w:pPr>
      <w:widowControl w:val="0"/>
      <w:jc w:val="both"/>
    </w:pPr>
  </w:style>
  <w:style w:type="paragraph" w:styleId="1">
    <w:name w:val="heading 1"/>
    <w:basedOn w:val="a"/>
    <w:next w:val="a"/>
    <w:link w:val="10"/>
    <w:uiPriority w:val="9"/>
    <w:qFormat/>
    <w:rsid w:val="008214B9"/>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8214B9"/>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8214B9"/>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8214B9"/>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8214B9"/>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8214B9"/>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8214B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14B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214B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14B9"/>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8214B9"/>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8214B9"/>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8214B9"/>
    <w:rPr>
      <w:rFonts w:cstheme="majorBidi"/>
      <w:color w:val="365F91" w:themeColor="accent1" w:themeShade="BF"/>
      <w:sz w:val="28"/>
      <w:szCs w:val="28"/>
    </w:rPr>
  </w:style>
  <w:style w:type="character" w:customStyle="1" w:styleId="50">
    <w:name w:val="标题 5 字符"/>
    <w:basedOn w:val="a0"/>
    <w:link w:val="5"/>
    <w:uiPriority w:val="9"/>
    <w:semiHidden/>
    <w:rsid w:val="008214B9"/>
    <w:rPr>
      <w:rFonts w:cstheme="majorBidi"/>
      <w:color w:val="365F91" w:themeColor="accent1" w:themeShade="BF"/>
      <w:sz w:val="24"/>
      <w:szCs w:val="24"/>
    </w:rPr>
  </w:style>
  <w:style w:type="character" w:customStyle="1" w:styleId="60">
    <w:name w:val="标题 6 字符"/>
    <w:basedOn w:val="a0"/>
    <w:link w:val="6"/>
    <w:uiPriority w:val="9"/>
    <w:semiHidden/>
    <w:rsid w:val="008214B9"/>
    <w:rPr>
      <w:rFonts w:cstheme="majorBidi"/>
      <w:b/>
      <w:bCs/>
      <w:color w:val="365F91" w:themeColor="accent1" w:themeShade="BF"/>
    </w:rPr>
  </w:style>
  <w:style w:type="character" w:customStyle="1" w:styleId="70">
    <w:name w:val="标题 7 字符"/>
    <w:basedOn w:val="a0"/>
    <w:link w:val="7"/>
    <w:uiPriority w:val="9"/>
    <w:semiHidden/>
    <w:rsid w:val="008214B9"/>
    <w:rPr>
      <w:rFonts w:cstheme="majorBidi"/>
      <w:b/>
      <w:bCs/>
      <w:color w:val="595959" w:themeColor="text1" w:themeTint="A6"/>
    </w:rPr>
  </w:style>
  <w:style w:type="character" w:customStyle="1" w:styleId="80">
    <w:name w:val="标题 8 字符"/>
    <w:basedOn w:val="a0"/>
    <w:link w:val="8"/>
    <w:uiPriority w:val="9"/>
    <w:semiHidden/>
    <w:rsid w:val="008214B9"/>
    <w:rPr>
      <w:rFonts w:cstheme="majorBidi"/>
      <w:color w:val="595959" w:themeColor="text1" w:themeTint="A6"/>
    </w:rPr>
  </w:style>
  <w:style w:type="character" w:customStyle="1" w:styleId="90">
    <w:name w:val="标题 9 字符"/>
    <w:basedOn w:val="a0"/>
    <w:link w:val="9"/>
    <w:uiPriority w:val="9"/>
    <w:semiHidden/>
    <w:rsid w:val="008214B9"/>
    <w:rPr>
      <w:rFonts w:eastAsiaTheme="majorEastAsia" w:cstheme="majorBidi"/>
      <w:color w:val="595959" w:themeColor="text1" w:themeTint="A6"/>
    </w:rPr>
  </w:style>
  <w:style w:type="paragraph" w:styleId="a3">
    <w:name w:val="Title"/>
    <w:basedOn w:val="a"/>
    <w:next w:val="a"/>
    <w:link w:val="a4"/>
    <w:uiPriority w:val="10"/>
    <w:qFormat/>
    <w:rsid w:val="008214B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14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14B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14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14B9"/>
    <w:pPr>
      <w:spacing w:before="160" w:after="160"/>
      <w:jc w:val="center"/>
    </w:pPr>
    <w:rPr>
      <w:i/>
      <w:iCs/>
      <w:color w:val="404040" w:themeColor="text1" w:themeTint="BF"/>
    </w:rPr>
  </w:style>
  <w:style w:type="character" w:customStyle="1" w:styleId="a8">
    <w:name w:val="引用 字符"/>
    <w:basedOn w:val="a0"/>
    <w:link w:val="a7"/>
    <w:uiPriority w:val="29"/>
    <w:rsid w:val="008214B9"/>
    <w:rPr>
      <w:i/>
      <w:iCs/>
      <w:color w:val="404040" w:themeColor="text1" w:themeTint="BF"/>
    </w:rPr>
  </w:style>
  <w:style w:type="paragraph" w:styleId="a9">
    <w:name w:val="List Paragraph"/>
    <w:basedOn w:val="a"/>
    <w:uiPriority w:val="34"/>
    <w:qFormat/>
    <w:rsid w:val="008214B9"/>
    <w:pPr>
      <w:ind w:left="720"/>
      <w:contextualSpacing/>
    </w:pPr>
  </w:style>
  <w:style w:type="character" w:styleId="aa">
    <w:name w:val="Intense Emphasis"/>
    <w:basedOn w:val="a0"/>
    <w:uiPriority w:val="21"/>
    <w:qFormat/>
    <w:rsid w:val="008214B9"/>
    <w:rPr>
      <w:i/>
      <w:iCs/>
      <w:color w:val="365F91" w:themeColor="accent1" w:themeShade="BF"/>
    </w:rPr>
  </w:style>
  <w:style w:type="paragraph" w:styleId="ab">
    <w:name w:val="Intense Quote"/>
    <w:basedOn w:val="a"/>
    <w:next w:val="a"/>
    <w:link w:val="ac"/>
    <w:uiPriority w:val="30"/>
    <w:qFormat/>
    <w:rsid w:val="008214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8214B9"/>
    <w:rPr>
      <w:i/>
      <w:iCs/>
      <w:color w:val="365F91" w:themeColor="accent1" w:themeShade="BF"/>
    </w:rPr>
  </w:style>
  <w:style w:type="character" w:styleId="ad">
    <w:name w:val="Intense Reference"/>
    <w:basedOn w:val="a0"/>
    <w:uiPriority w:val="32"/>
    <w:qFormat/>
    <w:rsid w:val="008214B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5365">
      <w:bodyDiv w:val="1"/>
      <w:marLeft w:val="0"/>
      <w:marRight w:val="0"/>
      <w:marTop w:val="0"/>
      <w:marBottom w:val="0"/>
      <w:divBdr>
        <w:top w:val="none" w:sz="0" w:space="0" w:color="auto"/>
        <w:left w:val="none" w:sz="0" w:space="0" w:color="auto"/>
        <w:bottom w:val="none" w:sz="0" w:space="0" w:color="auto"/>
        <w:right w:val="none" w:sz="0" w:space="0" w:color="auto"/>
      </w:divBdr>
    </w:div>
    <w:div w:id="87966009">
      <w:bodyDiv w:val="1"/>
      <w:marLeft w:val="0"/>
      <w:marRight w:val="0"/>
      <w:marTop w:val="0"/>
      <w:marBottom w:val="0"/>
      <w:divBdr>
        <w:top w:val="none" w:sz="0" w:space="0" w:color="auto"/>
        <w:left w:val="none" w:sz="0" w:space="0" w:color="auto"/>
        <w:bottom w:val="none" w:sz="0" w:space="0" w:color="auto"/>
        <w:right w:val="none" w:sz="0" w:space="0" w:color="auto"/>
      </w:divBdr>
    </w:div>
    <w:div w:id="119107087">
      <w:bodyDiv w:val="1"/>
      <w:marLeft w:val="0"/>
      <w:marRight w:val="0"/>
      <w:marTop w:val="0"/>
      <w:marBottom w:val="0"/>
      <w:divBdr>
        <w:top w:val="none" w:sz="0" w:space="0" w:color="auto"/>
        <w:left w:val="none" w:sz="0" w:space="0" w:color="auto"/>
        <w:bottom w:val="none" w:sz="0" w:space="0" w:color="auto"/>
        <w:right w:val="none" w:sz="0" w:space="0" w:color="auto"/>
      </w:divBdr>
      <w:divsChild>
        <w:div w:id="1398362354">
          <w:marLeft w:val="720"/>
          <w:marRight w:val="0"/>
          <w:marTop w:val="0"/>
          <w:marBottom w:val="0"/>
          <w:divBdr>
            <w:top w:val="none" w:sz="0" w:space="0" w:color="auto"/>
            <w:left w:val="none" w:sz="0" w:space="0" w:color="auto"/>
            <w:bottom w:val="none" w:sz="0" w:space="0" w:color="auto"/>
            <w:right w:val="none" w:sz="0" w:space="0" w:color="auto"/>
          </w:divBdr>
        </w:div>
        <w:div w:id="549150790">
          <w:marLeft w:val="720"/>
          <w:marRight w:val="0"/>
          <w:marTop w:val="0"/>
          <w:marBottom w:val="0"/>
          <w:divBdr>
            <w:top w:val="none" w:sz="0" w:space="0" w:color="auto"/>
            <w:left w:val="none" w:sz="0" w:space="0" w:color="auto"/>
            <w:bottom w:val="none" w:sz="0" w:space="0" w:color="auto"/>
            <w:right w:val="none" w:sz="0" w:space="0" w:color="auto"/>
          </w:divBdr>
        </w:div>
      </w:divsChild>
    </w:div>
    <w:div w:id="197547329">
      <w:bodyDiv w:val="1"/>
      <w:marLeft w:val="0"/>
      <w:marRight w:val="0"/>
      <w:marTop w:val="0"/>
      <w:marBottom w:val="0"/>
      <w:divBdr>
        <w:top w:val="none" w:sz="0" w:space="0" w:color="auto"/>
        <w:left w:val="none" w:sz="0" w:space="0" w:color="auto"/>
        <w:bottom w:val="none" w:sz="0" w:space="0" w:color="auto"/>
        <w:right w:val="none" w:sz="0" w:space="0" w:color="auto"/>
      </w:divBdr>
    </w:div>
    <w:div w:id="344480903">
      <w:bodyDiv w:val="1"/>
      <w:marLeft w:val="0"/>
      <w:marRight w:val="0"/>
      <w:marTop w:val="0"/>
      <w:marBottom w:val="0"/>
      <w:divBdr>
        <w:top w:val="none" w:sz="0" w:space="0" w:color="auto"/>
        <w:left w:val="none" w:sz="0" w:space="0" w:color="auto"/>
        <w:bottom w:val="none" w:sz="0" w:space="0" w:color="auto"/>
        <w:right w:val="none" w:sz="0" w:space="0" w:color="auto"/>
      </w:divBdr>
    </w:div>
    <w:div w:id="415900941">
      <w:bodyDiv w:val="1"/>
      <w:marLeft w:val="0"/>
      <w:marRight w:val="0"/>
      <w:marTop w:val="0"/>
      <w:marBottom w:val="0"/>
      <w:divBdr>
        <w:top w:val="none" w:sz="0" w:space="0" w:color="auto"/>
        <w:left w:val="none" w:sz="0" w:space="0" w:color="auto"/>
        <w:bottom w:val="none" w:sz="0" w:space="0" w:color="auto"/>
        <w:right w:val="none" w:sz="0" w:space="0" w:color="auto"/>
      </w:divBdr>
    </w:div>
    <w:div w:id="532503632">
      <w:bodyDiv w:val="1"/>
      <w:marLeft w:val="0"/>
      <w:marRight w:val="0"/>
      <w:marTop w:val="0"/>
      <w:marBottom w:val="0"/>
      <w:divBdr>
        <w:top w:val="none" w:sz="0" w:space="0" w:color="auto"/>
        <w:left w:val="none" w:sz="0" w:space="0" w:color="auto"/>
        <w:bottom w:val="none" w:sz="0" w:space="0" w:color="auto"/>
        <w:right w:val="none" w:sz="0" w:space="0" w:color="auto"/>
      </w:divBdr>
    </w:div>
    <w:div w:id="714155305">
      <w:bodyDiv w:val="1"/>
      <w:marLeft w:val="0"/>
      <w:marRight w:val="0"/>
      <w:marTop w:val="0"/>
      <w:marBottom w:val="0"/>
      <w:divBdr>
        <w:top w:val="none" w:sz="0" w:space="0" w:color="auto"/>
        <w:left w:val="none" w:sz="0" w:space="0" w:color="auto"/>
        <w:bottom w:val="none" w:sz="0" w:space="0" w:color="auto"/>
        <w:right w:val="none" w:sz="0" w:space="0" w:color="auto"/>
      </w:divBdr>
    </w:div>
    <w:div w:id="985745757">
      <w:bodyDiv w:val="1"/>
      <w:marLeft w:val="0"/>
      <w:marRight w:val="0"/>
      <w:marTop w:val="0"/>
      <w:marBottom w:val="0"/>
      <w:divBdr>
        <w:top w:val="none" w:sz="0" w:space="0" w:color="auto"/>
        <w:left w:val="none" w:sz="0" w:space="0" w:color="auto"/>
        <w:bottom w:val="none" w:sz="0" w:space="0" w:color="auto"/>
        <w:right w:val="none" w:sz="0" w:space="0" w:color="auto"/>
      </w:divBdr>
    </w:div>
    <w:div w:id="1060789454">
      <w:bodyDiv w:val="1"/>
      <w:marLeft w:val="0"/>
      <w:marRight w:val="0"/>
      <w:marTop w:val="0"/>
      <w:marBottom w:val="0"/>
      <w:divBdr>
        <w:top w:val="none" w:sz="0" w:space="0" w:color="auto"/>
        <w:left w:val="none" w:sz="0" w:space="0" w:color="auto"/>
        <w:bottom w:val="none" w:sz="0" w:space="0" w:color="auto"/>
        <w:right w:val="none" w:sz="0" w:space="0" w:color="auto"/>
      </w:divBdr>
    </w:div>
    <w:div w:id="1441610876">
      <w:bodyDiv w:val="1"/>
      <w:marLeft w:val="0"/>
      <w:marRight w:val="0"/>
      <w:marTop w:val="0"/>
      <w:marBottom w:val="0"/>
      <w:divBdr>
        <w:top w:val="none" w:sz="0" w:space="0" w:color="auto"/>
        <w:left w:val="none" w:sz="0" w:space="0" w:color="auto"/>
        <w:bottom w:val="none" w:sz="0" w:space="0" w:color="auto"/>
        <w:right w:val="none" w:sz="0" w:space="0" w:color="auto"/>
      </w:divBdr>
    </w:div>
    <w:div w:id="1485315042">
      <w:bodyDiv w:val="1"/>
      <w:marLeft w:val="0"/>
      <w:marRight w:val="0"/>
      <w:marTop w:val="0"/>
      <w:marBottom w:val="0"/>
      <w:divBdr>
        <w:top w:val="none" w:sz="0" w:space="0" w:color="auto"/>
        <w:left w:val="none" w:sz="0" w:space="0" w:color="auto"/>
        <w:bottom w:val="none" w:sz="0" w:space="0" w:color="auto"/>
        <w:right w:val="none" w:sz="0" w:space="0" w:color="auto"/>
      </w:divBdr>
    </w:div>
    <w:div w:id="19876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力樊 熊</cp:lastModifiedBy>
  <cp:revision>3</cp:revision>
  <dcterms:created xsi:type="dcterms:W3CDTF">2025-04-21T12:40:00Z</dcterms:created>
  <dcterms:modified xsi:type="dcterms:W3CDTF">2025-04-22T08:07:00Z</dcterms:modified>
</cp:coreProperties>
</file>